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5387E" w14:textId="77777777" w:rsidR="00CD3EFA" w:rsidRPr="00C208B8" w:rsidRDefault="008F0DD4" w:rsidP="0023763F">
      <w:pPr>
        <w:jc w:val="center"/>
      </w:pPr>
      <w:r>
        <w:rPr>
          <w:noProof/>
        </w:rPr>
        <w:drawing>
          <wp:inline distT="0" distB="0" distL="0" distR="0" wp14:anchorId="6A55399D" wp14:editId="6A55399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6A55387F" w14:textId="77777777" w:rsidR="00CD3EFA" w:rsidRPr="0023763F" w:rsidRDefault="003A2F05" w:rsidP="0023763F">
      <w:pPr>
        <w:spacing w:before="60" w:after="1680"/>
        <w:jc w:val="center"/>
        <w:rPr>
          <w:sz w:val="28"/>
        </w:rPr>
      </w:pPr>
      <w:r w:rsidRPr="0023763F">
        <w:rPr>
          <w:sz w:val="28"/>
        </w:rPr>
        <w:t>VLADA REPUBLIKE HRVATSKE</w:t>
      </w:r>
    </w:p>
    <w:p w14:paraId="6A553880" w14:textId="77777777" w:rsidR="00CD3EFA" w:rsidRDefault="00CD3EFA"/>
    <w:p w14:paraId="6A553881" w14:textId="4CD96491" w:rsidR="00C337A4" w:rsidRPr="003A2F05" w:rsidRDefault="006E1B3E" w:rsidP="0023763F">
      <w:pPr>
        <w:spacing w:after="2400"/>
        <w:jc w:val="right"/>
      </w:pPr>
      <w:r>
        <w:t xml:space="preserve"> </w:t>
      </w:r>
      <w:r w:rsidR="00C337A4" w:rsidRPr="003A2F05">
        <w:t xml:space="preserve">Zagreb, </w:t>
      </w:r>
      <w:r w:rsidR="00682654">
        <w:t xml:space="preserve"> </w:t>
      </w:r>
      <w:r w:rsidR="00043689">
        <w:t xml:space="preserve">28. </w:t>
      </w:r>
      <w:bookmarkStart w:id="0" w:name="_GoBack"/>
      <w:bookmarkEnd w:id="0"/>
      <w:r w:rsidR="00C337A4" w:rsidRPr="003A2F05">
        <w:t xml:space="preserve"> </w:t>
      </w:r>
      <w:r w:rsidR="00B94B07">
        <w:t>ožujak</w:t>
      </w:r>
      <w:r w:rsidR="00A6012D">
        <w:t xml:space="preserve"> </w:t>
      </w:r>
      <w:r w:rsidR="00C337A4" w:rsidRPr="003A2F05">
        <w:t>20</w:t>
      </w:r>
      <w:r w:rsidR="00682654">
        <w:t>2</w:t>
      </w:r>
      <w:r w:rsidR="00552217">
        <w:t>4</w:t>
      </w:r>
      <w:r w:rsidR="00C337A4" w:rsidRPr="003A2F05">
        <w:t>.</w:t>
      </w:r>
    </w:p>
    <w:p w14:paraId="6A553882" w14:textId="77777777" w:rsidR="000350D9" w:rsidRPr="002179F8" w:rsidRDefault="000350D9" w:rsidP="000350D9">
      <w:pPr>
        <w:spacing w:line="360" w:lineRule="auto"/>
      </w:pPr>
      <w:r w:rsidRPr="002179F8">
        <w:t>__________________________________________________________________________</w:t>
      </w:r>
    </w:p>
    <w:p w14:paraId="6A553883" w14:textId="77777777" w:rsidR="000350D9" w:rsidRDefault="000350D9" w:rsidP="000350D9">
      <w:pPr>
        <w:tabs>
          <w:tab w:val="right" w:pos="1701"/>
          <w:tab w:val="left" w:pos="1843"/>
        </w:tabs>
        <w:spacing w:line="360" w:lineRule="auto"/>
        <w:ind w:left="1843" w:hanging="1843"/>
        <w:rPr>
          <w:b/>
          <w:smallCaps/>
        </w:rPr>
        <w:sectPr w:rsidR="000350D9" w:rsidSect="000E2714">
          <w:footerReference w:type="default" r:id="rId13"/>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6A553886" w14:textId="77777777" w:rsidTr="000350D9">
        <w:tc>
          <w:tcPr>
            <w:tcW w:w="1951" w:type="dxa"/>
          </w:tcPr>
          <w:p w14:paraId="6A553884"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6A553885" w14:textId="77777777" w:rsidR="000350D9" w:rsidRDefault="00682654" w:rsidP="000350D9">
            <w:pPr>
              <w:spacing w:line="360" w:lineRule="auto"/>
            </w:pPr>
            <w:r>
              <w:t>Ministarstvo prostornoga uređenja, graditeljstva i državne imovine</w:t>
            </w:r>
          </w:p>
        </w:tc>
      </w:tr>
    </w:tbl>
    <w:p w14:paraId="6A553887" w14:textId="77777777" w:rsidR="000350D9" w:rsidRPr="002179F8" w:rsidRDefault="000350D9" w:rsidP="000350D9">
      <w:pPr>
        <w:spacing w:line="360" w:lineRule="auto"/>
      </w:pPr>
      <w:r w:rsidRPr="002179F8">
        <w:t>__________________________________________________________________________</w:t>
      </w:r>
    </w:p>
    <w:p w14:paraId="6A553888" w14:textId="77777777" w:rsidR="000350D9" w:rsidRDefault="000350D9" w:rsidP="000350D9">
      <w:pPr>
        <w:tabs>
          <w:tab w:val="right" w:pos="1701"/>
          <w:tab w:val="left" w:pos="1843"/>
        </w:tabs>
        <w:spacing w:line="360" w:lineRule="auto"/>
        <w:ind w:left="1843" w:hanging="1843"/>
        <w:rPr>
          <w:b/>
          <w:smallCaps/>
        </w:rPr>
        <w:sectPr w:rsidR="000350D9" w:rsidSect="000E2714">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6A55388B" w14:textId="77777777" w:rsidTr="000350D9">
        <w:tc>
          <w:tcPr>
            <w:tcW w:w="1951" w:type="dxa"/>
          </w:tcPr>
          <w:p w14:paraId="6A553889" w14:textId="77777777" w:rsidR="000350D9" w:rsidRDefault="000350D9" w:rsidP="000350D9">
            <w:pPr>
              <w:spacing w:line="360" w:lineRule="auto"/>
              <w:jc w:val="right"/>
            </w:pPr>
            <w:r>
              <w:rPr>
                <w:b/>
                <w:smallCaps/>
              </w:rPr>
              <w:t>Predmet</w:t>
            </w:r>
            <w:r w:rsidRPr="002179F8">
              <w:rPr>
                <w:b/>
              </w:rPr>
              <w:t>:</w:t>
            </w:r>
          </w:p>
        </w:tc>
        <w:tc>
          <w:tcPr>
            <w:tcW w:w="7229" w:type="dxa"/>
          </w:tcPr>
          <w:p w14:paraId="6A55388A" w14:textId="29101DC7" w:rsidR="000350D9" w:rsidRDefault="00682654" w:rsidP="00D92480">
            <w:pPr>
              <w:spacing w:line="360" w:lineRule="auto"/>
            </w:pPr>
            <w:r>
              <w:t>Uredb</w:t>
            </w:r>
            <w:r w:rsidR="00D92480">
              <w:t>a</w:t>
            </w:r>
            <w:r>
              <w:t xml:space="preserve"> </w:t>
            </w:r>
            <w:r w:rsidRPr="00682654">
              <w:t xml:space="preserve">o </w:t>
            </w:r>
            <w:r w:rsidR="009B152F">
              <w:t>kriterijima za bodovanje prijava za stambeno zbrinjavanje</w:t>
            </w:r>
          </w:p>
        </w:tc>
      </w:tr>
    </w:tbl>
    <w:p w14:paraId="6A55388C"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6A55388D" w14:textId="77777777" w:rsidR="00CE78D1" w:rsidRDefault="00CE78D1" w:rsidP="008F0DD4"/>
    <w:p w14:paraId="6A55388E" w14:textId="77777777" w:rsidR="00CE78D1" w:rsidRPr="00CE78D1" w:rsidRDefault="00CE78D1" w:rsidP="00CE78D1"/>
    <w:p w14:paraId="6A55388F" w14:textId="77777777" w:rsidR="00CE78D1" w:rsidRPr="00CE78D1" w:rsidRDefault="00CE78D1" w:rsidP="00CE78D1"/>
    <w:p w14:paraId="6A553890" w14:textId="77777777" w:rsidR="00CE78D1" w:rsidRPr="00CE78D1" w:rsidRDefault="00CE78D1" w:rsidP="00CE78D1"/>
    <w:p w14:paraId="6A553891" w14:textId="77777777" w:rsidR="00CE78D1" w:rsidRPr="00CE78D1" w:rsidRDefault="00CE78D1" w:rsidP="00CE78D1"/>
    <w:p w14:paraId="6A553892" w14:textId="77777777" w:rsidR="00CE78D1" w:rsidRPr="00CE78D1" w:rsidRDefault="00CE78D1" w:rsidP="00CE78D1"/>
    <w:p w14:paraId="6A553893" w14:textId="77777777" w:rsidR="00CE78D1" w:rsidRPr="00CE78D1" w:rsidRDefault="00CE78D1" w:rsidP="00CE78D1"/>
    <w:p w14:paraId="6A553894" w14:textId="77777777" w:rsidR="00CE78D1" w:rsidRPr="00CE78D1" w:rsidRDefault="00CE78D1" w:rsidP="00CE78D1"/>
    <w:p w14:paraId="6A553895" w14:textId="77777777" w:rsidR="00CE78D1" w:rsidRPr="00CE78D1" w:rsidRDefault="00CE78D1" w:rsidP="00CE78D1"/>
    <w:p w14:paraId="6A553896" w14:textId="77777777" w:rsidR="00CE78D1" w:rsidRPr="00CE78D1" w:rsidRDefault="00CE78D1" w:rsidP="00CE78D1"/>
    <w:p w14:paraId="6A553897" w14:textId="77777777" w:rsidR="00CE78D1" w:rsidRPr="00CE78D1" w:rsidRDefault="00CE78D1" w:rsidP="00CE78D1"/>
    <w:p w14:paraId="6A553898" w14:textId="77777777" w:rsidR="00CE78D1" w:rsidRPr="00CE78D1" w:rsidRDefault="00CE78D1" w:rsidP="00CE78D1"/>
    <w:p w14:paraId="6A553899" w14:textId="77777777" w:rsidR="00CE78D1" w:rsidRPr="00CE78D1" w:rsidRDefault="00CE78D1" w:rsidP="00CE78D1"/>
    <w:p w14:paraId="6A55389A" w14:textId="77777777" w:rsidR="00CE78D1" w:rsidRDefault="00CE78D1" w:rsidP="00CE78D1"/>
    <w:p w14:paraId="6A55389B" w14:textId="77777777" w:rsidR="008D52B8" w:rsidRDefault="008D52B8" w:rsidP="00CE78D1">
      <w:pPr>
        <w:sectPr w:rsidR="008D52B8" w:rsidSect="000E2714">
          <w:type w:val="continuous"/>
          <w:pgSz w:w="11906" w:h="16838"/>
          <w:pgMar w:top="993" w:right="1417" w:bottom="1417" w:left="1417" w:header="709" w:footer="658" w:gutter="0"/>
          <w:cols w:space="708"/>
          <w:docGrid w:linePitch="360"/>
        </w:sectPr>
      </w:pPr>
    </w:p>
    <w:p w14:paraId="6A55389C" w14:textId="77777777" w:rsidR="008D52B8" w:rsidRPr="008D52B8" w:rsidRDefault="008D52B8" w:rsidP="008D52B8"/>
    <w:p w14:paraId="6A5538CC" w14:textId="0F6FE3BA" w:rsidR="000B7A6B" w:rsidRDefault="000B7A6B" w:rsidP="00661581">
      <w:pPr>
        <w:shd w:val="clear" w:color="auto" w:fill="FFFFFF"/>
        <w:spacing w:before="153"/>
        <w:ind w:firstLine="708"/>
        <w:jc w:val="both"/>
        <w:textAlignment w:val="baseline"/>
        <w:rPr>
          <w:bCs/>
          <w:color w:val="231F20"/>
        </w:rPr>
      </w:pPr>
      <w:r w:rsidRPr="005C0B51">
        <w:rPr>
          <w:bCs/>
          <w:color w:val="231F20"/>
        </w:rPr>
        <w:t>Na temelju članka 16.</w:t>
      </w:r>
      <w:r>
        <w:rPr>
          <w:bCs/>
          <w:color w:val="231F20"/>
        </w:rPr>
        <w:t xml:space="preserve"> stavka 13. Zakona o stambenom zbrinjavanju na potpomognutim područjima („Narodne novine“, br. 106/18., 98/19. </w:t>
      </w:r>
      <w:r w:rsidRPr="002D27BB">
        <w:rPr>
          <w:bCs/>
        </w:rPr>
        <w:t xml:space="preserve">i 82/23.), Vlada </w:t>
      </w:r>
      <w:r>
        <w:rPr>
          <w:bCs/>
          <w:color w:val="231F20"/>
        </w:rPr>
        <w:t>Republike Hrvatske je na sjednici održanoj__2023. donijela</w:t>
      </w:r>
    </w:p>
    <w:p w14:paraId="6A5538CD" w14:textId="77777777" w:rsidR="000B7A6B" w:rsidRPr="00042A2B" w:rsidRDefault="000B7A6B" w:rsidP="000B7A6B">
      <w:pPr>
        <w:shd w:val="clear" w:color="auto" w:fill="FFFFFF"/>
        <w:spacing w:before="153"/>
        <w:jc w:val="center"/>
        <w:textAlignment w:val="baseline"/>
        <w:rPr>
          <w:b/>
          <w:bCs/>
          <w:color w:val="231F20"/>
          <w:sz w:val="38"/>
          <w:szCs w:val="38"/>
        </w:rPr>
      </w:pPr>
      <w:r w:rsidRPr="00042A2B">
        <w:rPr>
          <w:b/>
          <w:bCs/>
          <w:color w:val="231F20"/>
          <w:sz w:val="38"/>
          <w:szCs w:val="38"/>
        </w:rPr>
        <w:t>UREDBU</w:t>
      </w:r>
    </w:p>
    <w:p w14:paraId="6A5538CE" w14:textId="77777777" w:rsidR="000B7A6B" w:rsidRDefault="000B7A6B" w:rsidP="000B7A6B">
      <w:pPr>
        <w:shd w:val="clear" w:color="auto" w:fill="FFFFFF"/>
        <w:spacing w:before="68" w:after="72"/>
        <w:jc w:val="center"/>
        <w:textAlignment w:val="baseline"/>
        <w:rPr>
          <w:b/>
          <w:bCs/>
          <w:color w:val="231F20"/>
          <w:sz w:val="29"/>
          <w:szCs w:val="29"/>
        </w:rPr>
      </w:pPr>
      <w:r w:rsidRPr="00042A2B">
        <w:rPr>
          <w:b/>
          <w:bCs/>
          <w:color w:val="231F20"/>
          <w:sz w:val="29"/>
          <w:szCs w:val="29"/>
        </w:rPr>
        <w:t>O KRITERIJIMA ZA BODOVANJE PRIJAVA ZA STAMBENO ZBRINJAVANJE</w:t>
      </w:r>
    </w:p>
    <w:p w14:paraId="6A5538CF" w14:textId="77777777" w:rsidR="000B7A6B" w:rsidRPr="00042A2B" w:rsidRDefault="000B7A6B" w:rsidP="000B7A6B">
      <w:pPr>
        <w:shd w:val="clear" w:color="auto" w:fill="FFFFFF"/>
        <w:spacing w:before="68" w:after="72"/>
        <w:jc w:val="center"/>
        <w:textAlignment w:val="baseline"/>
        <w:rPr>
          <w:b/>
          <w:bCs/>
          <w:color w:val="231F20"/>
          <w:sz w:val="29"/>
          <w:szCs w:val="29"/>
        </w:rPr>
      </w:pPr>
    </w:p>
    <w:p w14:paraId="6A5538D0" w14:textId="77777777" w:rsidR="000B7A6B" w:rsidRPr="00042A2B" w:rsidRDefault="000B7A6B" w:rsidP="000B7A6B">
      <w:pPr>
        <w:shd w:val="clear" w:color="auto" w:fill="FFFFFF"/>
        <w:spacing w:before="34" w:after="48"/>
        <w:jc w:val="center"/>
        <w:textAlignment w:val="baseline"/>
        <w:rPr>
          <w:color w:val="231F20"/>
        </w:rPr>
      </w:pPr>
      <w:r w:rsidRPr="00042A2B">
        <w:rPr>
          <w:color w:val="231F20"/>
        </w:rPr>
        <w:t>Članak 1.</w:t>
      </w:r>
    </w:p>
    <w:p w14:paraId="6A5538D1" w14:textId="77777777" w:rsidR="000B7A6B" w:rsidRPr="00042A2B" w:rsidRDefault="000B7A6B" w:rsidP="000B7A6B">
      <w:pPr>
        <w:shd w:val="clear" w:color="auto" w:fill="FFFFFF"/>
        <w:spacing w:after="48"/>
        <w:ind w:firstLine="408"/>
        <w:jc w:val="both"/>
        <w:textAlignment w:val="baseline"/>
        <w:rPr>
          <w:color w:val="231F20"/>
        </w:rPr>
      </w:pPr>
      <w:r w:rsidRPr="00042A2B">
        <w:rPr>
          <w:color w:val="231F20"/>
        </w:rPr>
        <w:t>(1) Ovom Uredbom propisuju se kriteriji za bodovanje prijava za stambeno zbrinjavanje na temelju kojih se sastavljaju liste prvenstva.</w:t>
      </w:r>
    </w:p>
    <w:p w14:paraId="6A5538D2" w14:textId="77777777" w:rsidR="000B7A6B" w:rsidRDefault="000B7A6B" w:rsidP="000B7A6B">
      <w:pPr>
        <w:shd w:val="clear" w:color="auto" w:fill="FFFFFF"/>
        <w:spacing w:after="48"/>
        <w:ind w:firstLine="408"/>
        <w:jc w:val="both"/>
        <w:textAlignment w:val="baseline"/>
        <w:rPr>
          <w:color w:val="231F20"/>
        </w:rPr>
      </w:pPr>
      <w:r w:rsidRPr="00042A2B">
        <w:rPr>
          <w:color w:val="231F20"/>
        </w:rPr>
        <w:t>(2) Izrazi koji se koriste u ovoj Uredbi, a imaju rodno značenje odnose se jednako na muški i ženski rod.</w:t>
      </w:r>
    </w:p>
    <w:p w14:paraId="6A5538D3" w14:textId="77777777" w:rsidR="000B7A6B" w:rsidRPr="00042A2B" w:rsidRDefault="000B7A6B" w:rsidP="000B7A6B">
      <w:pPr>
        <w:shd w:val="clear" w:color="auto" w:fill="FFFFFF"/>
        <w:spacing w:before="103" w:after="48"/>
        <w:jc w:val="center"/>
        <w:textAlignment w:val="baseline"/>
        <w:rPr>
          <w:color w:val="231F20"/>
        </w:rPr>
      </w:pPr>
      <w:r w:rsidRPr="00042A2B">
        <w:rPr>
          <w:color w:val="231F20"/>
        </w:rPr>
        <w:t>Članak 2.</w:t>
      </w:r>
    </w:p>
    <w:p w14:paraId="6A5538D4" w14:textId="0ACA0EDB" w:rsidR="000B7A6B" w:rsidRPr="00042A2B" w:rsidRDefault="000B7A6B" w:rsidP="000B7A6B">
      <w:pPr>
        <w:shd w:val="clear" w:color="auto" w:fill="FFFFFF"/>
        <w:spacing w:after="48"/>
        <w:ind w:firstLine="408"/>
        <w:jc w:val="both"/>
        <w:textAlignment w:val="baseline"/>
        <w:rPr>
          <w:color w:val="231F20"/>
        </w:rPr>
      </w:pPr>
      <w:r w:rsidRPr="00042A2B">
        <w:rPr>
          <w:color w:val="231F20"/>
        </w:rPr>
        <w:t xml:space="preserve">Liste prvenstva sastavljaju se za općine i gradove prema modelima stambenog zbrinjavanja iz članka 7. Zakona o stambenom zbrinjavanju </w:t>
      </w:r>
      <w:r w:rsidR="00B94B07">
        <w:rPr>
          <w:color w:val="231F20"/>
        </w:rPr>
        <w:t xml:space="preserve">na potpomognutim područjima </w:t>
      </w:r>
      <w:r w:rsidR="00F81A8F">
        <w:rPr>
          <w:color w:val="231F20"/>
        </w:rPr>
        <w:t>(„Narodne novine“, br. 106/18., 98/19. i 82/23.</w:t>
      </w:r>
      <w:r w:rsidR="00B94B07">
        <w:rPr>
          <w:color w:val="231F20"/>
        </w:rPr>
        <w:t>, dalje u tekstu Zakona o stambenom zbrinjavanju</w:t>
      </w:r>
      <w:r w:rsidR="00F81A8F">
        <w:rPr>
          <w:color w:val="231F20"/>
        </w:rPr>
        <w:t xml:space="preserve">) </w:t>
      </w:r>
      <w:r w:rsidRPr="00042A2B">
        <w:rPr>
          <w:color w:val="231F20"/>
        </w:rPr>
        <w:t>i to:</w:t>
      </w:r>
    </w:p>
    <w:p w14:paraId="6A5538D5" w14:textId="77777777" w:rsidR="000B7A6B" w:rsidRPr="00042A2B" w:rsidRDefault="000B7A6B" w:rsidP="000B7A6B">
      <w:pPr>
        <w:shd w:val="clear" w:color="auto" w:fill="FFFFFF"/>
        <w:spacing w:after="48"/>
        <w:ind w:firstLine="408"/>
        <w:textAlignment w:val="baseline"/>
        <w:rPr>
          <w:color w:val="231F20"/>
        </w:rPr>
      </w:pPr>
      <w:r w:rsidRPr="00042A2B">
        <w:rPr>
          <w:color w:val="231F20"/>
        </w:rPr>
        <w:t>– lista prvenstva formira se od prijava zaprimljenih za stambeno zbrinjavanje davanjem u najam obiteljske kuće (model A)</w:t>
      </w:r>
    </w:p>
    <w:p w14:paraId="6A5538D6" w14:textId="77777777" w:rsidR="000B7A6B" w:rsidRPr="00042A2B" w:rsidRDefault="000B7A6B" w:rsidP="000B7A6B">
      <w:pPr>
        <w:shd w:val="clear" w:color="auto" w:fill="FFFFFF"/>
        <w:spacing w:after="48"/>
        <w:ind w:firstLine="408"/>
        <w:textAlignment w:val="baseline"/>
        <w:rPr>
          <w:color w:val="231F20"/>
        </w:rPr>
      </w:pPr>
      <w:r w:rsidRPr="00042A2B">
        <w:rPr>
          <w:color w:val="231F20"/>
        </w:rPr>
        <w:t>– lista prvenstva formira se od prijava zaprimljenih za stambeno zbrinjavanje darovanjem neuseljive obiteljske kuće u državnom vlasništvu i građevnog materijala za njezinu obnovu ili rekonstrukciju (model B)</w:t>
      </w:r>
    </w:p>
    <w:p w14:paraId="6A5538D7" w14:textId="77777777" w:rsidR="000B7A6B" w:rsidRPr="00042A2B" w:rsidRDefault="000B7A6B" w:rsidP="000B7A6B">
      <w:pPr>
        <w:shd w:val="clear" w:color="auto" w:fill="FFFFFF"/>
        <w:spacing w:after="48"/>
        <w:ind w:firstLine="408"/>
        <w:textAlignment w:val="baseline"/>
        <w:rPr>
          <w:color w:val="231F20"/>
        </w:rPr>
      </w:pPr>
      <w:r w:rsidRPr="00042A2B">
        <w:rPr>
          <w:color w:val="231F20"/>
        </w:rPr>
        <w:t>– lista prvenstva formira se od prijava zaprimljenih za stambeno zbrinjavanje davanjem u najam stana (model C)</w:t>
      </w:r>
    </w:p>
    <w:p w14:paraId="6A5538D8" w14:textId="77777777" w:rsidR="000B7A6B" w:rsidRPr="00042A2B" w:rsidRDefault="000B7A6B" w:rsidP="000B7A6B">
      <w:pPr>
        <w:shd w:val="clear" w:color="auto" w:fill="FFFFFF"/>
        <w:spacing w:after="48"/>
        <w:ind w:firstLine="408"/>
        <w:textAlignment w:val="baseline"/>
        <w:rPr>
          <w:color w:val="231F20"/>
        </w:rPr>
      </w:pPr>
      <w:r w:rsidRPr="00042A2B">
        <w:rPr>
          <w:color w:val="231F20"/>
        </w:rPr>
        <w:t>– lista prvenstva formira se od prijava zaprimljenih za stambeno zbrinjavanje darovanjem građevinskog zemljišta u državnom vlasništvu i građevnog materijala za izgradnju obiteljske kuće (model D)</w:t>
      </w:r>
    </w:p>
    <w:p w14:paraId="6A5538D9" w14:textId="77777777" w:rsidR="000B7A6B" w:rsidRPr="002D27BB" w:rsidRDefault="000B7A6B" w:rsidP="000B7A6B">
      <w:pPr>
        <w:shd w:val="clear" w:color="auto" w:fill="FFFFFF"/>
        <w:spacing w:after="48"/>
        <w:ind w:firstLine="408"/>
        <w:jc w:val="both"/>
        <w:textAlignment w:val="baseline"/>
      </w:pPr>
      <w:r w:rsidRPr="002D27BB">
        <w:t>– lista prvenstva formira se od prijava zaprimljenih za stambeno zbrinjavanje darovanjem građevnog materijala za obnovu, dogradnju/nadogradnju i završetak izgradnje obiteljske kuće u vlasništvu podnositelja prijave odnosno darovanjem građevnog materijala za izgradnju obiteljske kuće na građevinskom zemljištu u vlasništvu korisnika (model E).</w:t>
      </w:r>
    </w:p>
    <w:p w14:paraId="6A5538DA" w14:textId="77777777" w:rsidR="000B7A6B" w:rsidRPr="00042A2B" w:rsidRDefault="000B7A6B" w:rsidP="000B7A6B">
      <w:pPr>
        <w:shd w:val="clear" w:color="auto" w:fill="FFFFFF"/>
        <w:spacing w:after="48"/>
        <w:ind w:firstLine="408"/>
        <w:jc w:val="both"/>
        <w:textAlignment w:val="baseline"/>
        <w:rPr>
          <w:color w:val="231F20"/>
        </w:rPr>
      </w:pPr>
    </w:p>
    <w:p w14:paraId="6A5538DB" w14:textId="77777777" w:rsidR="000B7A6B" w:rsidRPr="00042A2B" w:rsidRDefault="000B7A6B" w:rsidP="000B7A6B">
      <w:pPr>
        <w:shd w:val="clear" w:color="auto" w:fill="FFFFFF"/>
        <w:spacing w:before="103" w:after="48"/>
        <w:jc w:val="center"/>
        <w:textAlignment w:val="baseline"/>
        <w:rPr>
          <w:color w:val="231F20"/>
        </w:rPr>
      </w:pPr>
      <w:r w:rsidRPr="00042A2B">
        <w:rPr>
          <w:color w:val="231F20"/>
        </w:rPr>
        <w:t>Članak 3.</w:t>
      </w:r>
    </w:p>
    <w:p w14:paraId="6A5538DC" w14:textId="77777777" w:rsidR="000B7A6B" w:rsidRPr="00042A2B" w:rsidRDefault="000B7A6B" w:rsidP="000B7A6B">
      <w:pPr>
        <w:shd w:val="clear" w:color="auto" w:fill="FFFFFF"/>
        <w:spacing w:after="48"/>
        <w:ind w:firstLine="408"/>
        <w:textAlignment w:val="baseline"/>
        <w:rPr>
          <w:color w:val="231F20"/>
        </w:rPr>
      </w:pPr>
      <w:r w:rsidRPr="00042A2B">
        <w:rPr>
          <w:color w:val="231F20"/>
        </w:rPr>
        <w:t>Pravodobne i uredne prijave za stambeno zbrinjavanje boduju se na sljedeći način:</w:t>
      </w:r>
    </w:p>
    <w:p w14:paraId="6A5538DD" w14:textId="77777777" w:rsidR="000B7A6B" w:rsidRDefault="000B7A6B" w:rsidP="000B7A6B">
      <w:pPr>
        <w:shd w:val="clear" w:color="auto" w:fill="FFFFFF"/>
        <w:spacing w:after="48"/>
        <w:ind w:firstLine="408"/>
        <w:jc w:val="both"/>
        <w:textAlignment w:val="baseline"/>
        <w:rPr>
          <w:color w:val="231F20"/>
        </w:rPr>
      </w:pPr>
      <w:r w:rsidRPr="00042A2B">
        <w:rPr>
          <w:color w:val="231F20"/>
        </w:rPr>
        <w:t>1. Prema broju članova obiteljskog kućanstva navedenih u prijavi za stambeno zbrinjavanje, podnositelj prijave ostvaruje za sebe 10 bodova, a za svakog sljedećeg člana pet bodova.</w:t>
      </w:r>
    </w:p>
    <w:p w14:paraId="58B15F74" w14:textId="77777777" w:rsidR="00414631" w:rsidRDefault="00414631" w:rsidP="000B7A6B">
      <w:pPr>
        <w:shd w:val="clear" w:color="auto" w:fill="FFFFFF"/>
        <w:spacing w:after="48"/>
        <w:ind w:firstLine="408"/>
        <w:jc w:val="both"/>
        <w:textAlignment w:val="baseline"/>
        <w:rPr>
          <w:color w:val="231F20"/>
        </w:rPr>
      </w:pPr>
    </w:p>
    <w:p w14:paraId="6A5538DE" w14:textId="04AD1A15" w:rsidR="000B7A6B" w:rsidRDefault="000B7A6B" w:rsidP="000B7A6B">
      <w:pPr>
        <w:shd w:val="clear" w:color="auto" w:fill="FFFFFF"/>
        <w:spacing w:after="48"/>
        <w:ind w:firstLine="408"/>
        <w:jc w:val="both"/>
        <w:textAlignment w:val="baseline"/>
        <w:rPr>
          <w:color w:val="231F20"/>
        </w:rPr>
      </w:pPr>
      <w:r w:rsidRPr="00042A2B">
        <w:rPr>
          <w:color w:val="231F20"/>
        </w:rPr>
        <w:t>2. Prema broju djece predškolske dobi ili djece koja se redovito školuju navedenih u prijavi za stambeno zbrinjavanje, podnositelj prijave ostvaruje za svako dijete 1</w:t>
      </w:r>
      <w:r w:rsidR="005126D1">
        <w:rPr>
          <w:color w:val="231F20"/>
        </w:rPr>
        <w:t>5</w:t>
      </w:r>
      <w:r w:rsidRPr="00042A2B">
        <w:rPr>
          <w:color w:val="231F20"/>
        </w:rPr>
        <w:t xml:space="preserve"> bodova.</w:t>
      </w:r>
    </w:p>
    <w:p w14:paraId="1D700D62" w14:textId="77777777" w:rsidR="00414631" w:rsidRDefault="00414631" w:rsidP="000B7A6B">
      <w:pPr>
        <w:shd w:val="clear" w:color="auto" w:fill="FFFFFF"/>
        <w:spacing w:after="48"/>
        <w:ind w:firstLine="408"/>
        <w:jc w:val="both"/>
        <w:textAlignment w:val="baseline"/>
        <w:rPr>
          <w:color w:val="231F20"/>
        </w:rPr>
      </w:pPr>
    </w:p>
    <w:p w14:paraId="6A5538DF" w14:textId="77777777" w:rsidR="000B7A6B" w:rsidRPr="00042A2B" w:rsidRDefault="000B7A6B" w:rsidP="000B7A6B">
      <w:pPr>
        <w:shd w:val="clear" w:color="auto" w:fill="FFFFFF"/>
        <w:spacing w:after="48"/>
        <w:ind w:firstLine="408"/>
        <w:jc w:val="both"/>
        <w:textAlignment w:val="baseline"/>
        <w:rPr>
          <w:color w:val="231F20"/>
        </w:rPr>
      </w:pPr>
      <w:r w:rsidRPr="00042A2B">
        <w:rPr>
          <w:color w:val="231F20"/>
        </w:rPr>
        <w:t>3. Na temelju prosječnih primanja u posljednjih godinu dana svih članova kućanstva, podnositelj prijave ostvaruje:</w:t>
      </w:r>
    </w:p>
    <w:tbl>
      <w:tblPr>
        <w:tblW w:w="9064" w:type="dxa"/>
        <w:shd w:val="clear" w:color="auto" w:fill="FFFFFF"/>
        <w:tblCellMar>
          <w:left w:w="0" w:type="dxa"/>
          <w:right w:w="0" w:type="dxa"/>
        </w:tblCellMar>
        <w:tblLook w:val="04A0" w:firstRow="1" w:lastRow="0" w:firstColumn="1" w:lastColumn="0" w:noHBand="0" w:noVBand="1"/>
      </w:tblPr>
      <w:tblGrid>
        <w:gridCol w:w="1268"/>
        <w:gridCol w:w="7796"/>
      </w:tblGrid>
      <w:tr w:rsidR="000B7A6B" w:rsidRPr="00042A2B" w14:paraId="6A5538E2" w14:textId="77777777" w:rsidTr="00A041C5">
        <w:tc>
          <w:tcPr>
            <w:tcW w:w="1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8E0" w14:textId="77777777" w:rsidR="000B7A6B" w:rsidRPr="00E42140" w:rsidRDefault="000B7A6B" w:rsidP="00A041C5">
            <w:pPr>
              <w:jc w:val="center"/>
              <w:rPr>
                <w:color w:val="231F20"/>
              </w:rPr>
            </w:pPr>
            <w:r w:rsidRPr="00E42140">
              <w:rPr>
                <w:color w:val="231F20"/>
              </w:rPr>
              <w:t>broj bodova</w:t>
            </w:r>
          </w:p>
        </w:tc>
        <w:tc>
          <w:tcPr>
            <w:tcW w:w="77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8E1" w14:textId="77777777" w:rsidR="000B7A6B" w:rsidRPr="00E42140" w:rsidRDefault="000B7A6B" w:rsidP="00A041C5">
            <w:pPr>
              <w:jc w:val="center"/>
              <w:rPr>
                <w:color w:val="231F20"/>
              </w:rPr>
            </w:pPr>
            <w:r w:rsidRPr="00E42140">
              <w:rPr>
                <w:color w:val="231F20"/>
              </w:rPr>
              <w:t>kriterij</w:t>
            </w:r>
          </w:p>
        </w:tc>
      </w:tr>
      <w:tr w:rsidR="000B7A6B" w:rsidRPr="00042A2B" w14:paraId="6A5538E5" w14:textId="77777777" w:rsidTr="00A041C5">
        <w:tc>
          <w:tcPr>
            <w:tcW w:w="1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8E3" w14:textId="77777777" w:rsidR="000B7A6B" w:rsidRPr="00E42140" w:rsidRDefault="000B7A6B" w:rsidP="00A041C5">
            <w:pPr>
              <w:jc w:val="center"/>
              <w:rPr>
                <w:color w:val="231F20"/>
              </w:rPr>
            </w:pPr>
            <w:r w:rsidRPr="00E42140">
              <w:rPr>
                <w:color w:val="231F20"/>
              </w:rPr>
              <w:t>30</w:t>
            </w:r>
          </w:p>
        </w:tc>
        <w:tc>
          <w:tcPr>
            <w:tcW w:w="77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8E4" w14:textId="77777777" w:rsidR="000B7A6B" w:rsidRPr="00E42140" w:rsidRDefault="000B7A6B" w:rsidP="00A041C5">
            <w:pPr>
              <w:rPr>
                <w:color w:val="231F20"/>
              </w:rPr>
            </w:pPr>
            <w:r w:rsidRPr="00E42140">
              <w:rPr>
                <w:color w:val="231F20"/>
              </w:rPr>
              <w:t>do 25% prosječne mjesečne plaće u Republici Hrvatskoj po članu prema službenim podacima Državnog zavoda za statistiku</w:t>
            </w:r>
          </w:p>
        </w:tc>
      </w:tr>
      <w:tr w:rsidR="000B7A6B" w:rsidRPr="00042A2B" w14:paraId="6A5538E8" w14:textId="77777777" w:rsidTr="00A041C5">
        <w:tc>
          <w:tcPr>
            <w:tcW w:w="1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8E6" w14:textId="77777777" w:rsidR="000B7A6B" w:rsidRPr="00E42140" w:rsidRDefault="000B7A6B" w:rsidP="00A041C5">
            <w:pPr>
              <w:jc w:val="center"/>
              <w:rPr>
                <w:color w:val="231F20"/>
              </w:rPr>
            </w:pPr>
            <w:r w:rsidRPr="00E42140">
              <w:rPr>
                <w:color w:val="231F20"/>
              </w:rPr>
              <w:t>25</w:t>
            </w:r>
          </w:p>
        </w:tc>
        <w:tc>
          <w:tcPr>
            <w:tcW w:w="77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8E7" w14:textId="77777777" w:rsidR="000B7A6B" w:rsidRPr="00E42140" w:rsidRDefault="000B7A6B" w:rsidP="00A041C5">
            <w:pPr>
              <w:rPr>
                <w:color w:val="231F20"/>
              </w:rPr>
            </w:pPr>
            <w:r w:rsidRPr="00E42140">
              <w:rPr>
                <w:color w:val="231F20"/>
              </w:rPr>
              <w:t>od 26% do 50% prosječne mjesečne plaće u Republici Hrvatskoj po članu prema službenim podacima Državnog zavoda za statistiku</w:t>
            </w:r>
          </w:p>
        </w:tc>
      </w:tr>
      <w:tr w:rsidR="000B7A6B" w:rsidRPr="00042A2B" w14:paraId="6A5538EB" w14:textId="77777777" w:rsidTr="00A041C5">
        <w:tc>
          <w:tcPr>
            <w:tcW w:w="1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8E9" w14:textId="77777777" w:rsidR="000B7A6B" w:rsidRPr="00E42140" w:rsidRDefault="000B7A6B" w:rsidP="00A041C5">
            <w:pPr>
              <w:jc w:val="center"/>
              <w:rPr>
                <w:color w:val="231F20"/>
              </w:rPr>
            </w:pPr>
            <w:r w:rsidRPr="00E42140">
              <w:rPr>
                <w:color w:val="231F20"/>
              </w:rPr>
              <w:t>15</w:t>
            </w:r>
          </w:p>
        </w:tc>
        <w:tc>
          <w:tcPr>
            <w:tcW w:w="77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8EA" w14:textId="77777777" w:rsidR="000B7A6B" w:rsidRPr="00E42140" w:rsidRDefault="000B7A6B" w:rsidP="00A041C5">
            <w:pPr>
              <w:rPr>
                <w:color w:val="231F20"/>
              </w:rPr>
            </w:pPr>
            <w:r w:rsidRPr="00E42140">
              <w:rPr>
                <w:color w:val="231F20"/>
              </w:rPr>
              <w:t>od 51% do 74% prosječne mjesečne plaće u Republici Hrvatskoj po članu prema službenim podacima Državnog zavoda za statistiku</w:t>
            </w:r>
          </w:p>
        </w:tc>
      </w:tr>
    </w:tbl>
    <w:p w14:paraId="6A5538EC" w14:textId="77777777" w:rsidR="000B7A6B" w:rsidRPr="00042A2B" w:rsidRDefault="000B7A6B" w:rsidP="000B7A6B">
      <w:pPr>
        <w:shd w:val="clear" w:color="auto" w:fill="FFFFFF"/>
        <w:spacing w:after="48"/>
        <w:ind w:firstLine="408"/>
        <w:textAlignment w:val="baseline"/>
        <w:rPr>
          <w:color w:val="231F20"/>
        </w:rPr>
      </w:pPr>
    </w:p>
    <w:p w14:paraId="6A5538ED" w14:textId="77777777" w:rsidR="000B7A6B" w:rsidRPr="00042A2B" w:rsidRDefault="000B7A6B" w:rsidP="000B7A6B">
      <w:pPr>
        <w:shd w:val="clear" w:color="auto" w:fill="FFFFFF"/>
        <w:spacing w:after="48"/>
        <w:ind w:firstLine="408"/>
        <w:jc w:val="both"/>
        <w:textAlignment w:val="baseline"/>
        <w:rPr>
          <w:color w:val="231F20"/>
        </w:rPr>
      </w:pPr>
      <w:r w:rsidRPr="00042A2B">
        <w:rPr>
          <w:color w:val="231F20"/>
        </w:rPr>
        <w:t>4. Prema stručnoj spremi podnositelja prijave i člana obitelji koji je naveden u prijavi za stambeno zbrinjavanje, podnositelj prijave ostvaruje:</w:t>
      </w:r>
    </w:p>
    <w:tbl>
      <w:tblPr>
        <w:tblW w:w="9064" w:type="dxa"/>
        <w:shd w:val="clear" w:color="auto" w:fill="FFFFFF"/>
        <w:tblCellMar>
          <w:left w:w="0" w:type="dxa"/>
          <w:right w:w="0" w:type="dxa"/>
        </w:tblCellMar>
        <w:tblLook w:val="04A0" w:firstRow="1" w:lastRow="0" w:firstColumn="1" w:lastColumn="0" w:noHBand="0" w:noVBand="1"/>
      </w:tblPr>
      <w:tblGrid>
        <w:gridCol w:w="1268"/>
        <w:gridCol w:w="7796"/>
      </w:tblGrid>
      <w:tr w:rsidR="000B7A6B" w:rsidRPr="00042A2B" w14:paraId="6A5538F0" w14:textId="77777777" w:rsidTr="00A041C5">
        <w:tc>
          <w:tcPr>
            <w:tcW w:w="1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8EE" w14:textId="77777777" w:rsidR="000B7A6B" w:rsidRPr="00365B4A" w:rsidRDefault="000B7A6B" w:rsidP="00A041C5">
            <w:pPr>
              <w:jc w:val="center"/>
              <w:rPr>
                <w:color w:val="231F20"/>
              </w:rPr>
            </w:pPr>
            <w:r w:rsidRPr="00365B4A">
              <w:rPr>
                <w:color w:val="231F20"/>
              </w:rPr>
              <w:t>broj bodova</w:t>
            </w:r>
          </w:p>
        </w:tc>
        <w:tc>
          <w:tcPr>
            <w:tcW w:w="77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8EF" w14:textId="77777777" w:rsidR="000B7A6B" w:rsidRPr="00365B4A" w:rsidRDefault="000B7A6B" w:rsidP="00A041C5">
            <w:pPr>
              <w:jc w:val="center"/>
              <w:rPr>
                <w:color w:val="231F20"/>
              </w:rPr>
            </w:pPr>
            <w:r w:rsidRPr="00365B4A">
              <w:rPr>
                <w:color w:val="231F20"/>
              </w:rPr>
              <w:t>kriterij</w:t>
            </w:r>
          </w:p>
        </w:tc>
      </w:tr>
      <w:tr w:rsidR="000B7A6B" w:rsidRPr="00042A2B" w14:paraId="6A5538F3" w14:textId="77777777" w:rsidTr="00A041C5">
        <w:tc>
          <w:tcPr>
            <w:tcW w:w="1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8F1" w14:textId="77777777" w:rsidR="000B7A6B" w:rsidRPr="00365B4A" w:rsidRDefault="000B7A6B" w:rsidP="00A041C5">
            <w:pPr>
              <w:jc w:val="center"/>
              <w:rPr>
                <w:color w:val="231F20"/>
              </w:rPr>
            </w:pPr>
            <w:r w:rsidRPr="00365B4A">
              <w:rPr>
                <w:color w:val="231F20"/>
              </w:rPr>
              <w:t>5</w:t>
            </w:r>
          </w:p>
        </w:tc>
        <w:tc>
          <w:tcPr>
            <w:tcW w:w="77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8F2" w14:textId="77777777" w:rsidR="000B7A6B" w:rsidRPr="00365B4A" w:rsidRDefault="000B7A6B" w:rsidP="00A041C5">
            <w:pPr>
              <w:rPr>
                <w:color w:val="231F20"/>
              </w:rPr>
            </w:pPr>
            <w:r w:rsidRPr="00365B4A">
              <w:rPr>
                <w:color w:val="231F20"/>
              </w:rPr>
              <w:t>doktor znanosti, magistar znanosti, sveučilišni specijalistički studij i završen preddiplomski i diplomski sveučilišni studij ili integralni preddiplomski i diplomski sveučilišni studij ili specijalistički diplomski stručni studij</w:t>
            </w:r>
          </w:p>
        </w:tc>
      </w:tr>
      <w:tr w:rsidR="000B7A6B" w:rsidRPr="00042A2B" w14:paraId="6A5538F6" w14:textId="77777777" w:rsidTr="00A041C5">
        <w:tc>
          <w:tcPr>
            <w:tcW w:w="1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8F4" w14:textId="77777777" w:rsidR="000B7A6B" w:rsidRPr="00365B4A" w:rsidRDefault="000B7A6B" w:rsidP="00A041C5">
            <w:pPr>
              <w:jc w:val="center"/>
              <w:rPr>
                <w:color w:val="231F20"/>
              </w:rPr>
            </w:pPr>
            <w:r w:rsidRPr="00365B4A">
              <w:rPr>
                <w:color w:val="231F20"/>
              </w:rPr>
              <w:t>3</w:t>
            </w:r>
          </w:p>
        </w:tc>
        <w:tc>
          <w:tcPr>
            <w:tcW w:w="77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8F5" w14:textId="77777777" w:rsidR="000B7A6B" w:rsidRPr="00365B4A" w:rsidRDefault="000B7A6B" w:rsidP="00A041C5">
            <w:pPr>
              <w:rPr>
                <w:color w:val="231F20"/>
              </w:rPr>
            </w:pPr>
            <w:r w:rsidRPr="00365B4A">
              <w:rPr>
                <w:color w:val="231F20"/>
              </w:rPr>
              <w:t>završen preddiplomski sveučilišni studij ili stručni studij u trajanju od najmanje tri godine</w:t>
            </w:r>
          </w:p>
        </w:tc>
      </w:tr>
      <w:tr w:rsidR="000B7A6B" w:rsidRPr="00042A2B" w14:paraId="6A5538F9" w14:textId="77777777" w:rsidTr="00A041C5">
        <w:tc>
          <w:tcPr>
            <w:tcW w:w="1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8F7" w14:textId="77777777" w:rsidR="000B7A6B" w:rsidRPr="00365B4A" w:rsidRDefault="000B7A6B" w:rsidP="00A041C5">
            <w:pPr>
              <w:jc w:val="center"/>
              <w:rPr>
                <w:color w:val="231F20"/>
              </w:rPr>
            </w:pPr>
            <w:r w:rsidRPr="00365B4A">
              <w:rPr>
                <w:color w:val="231F20"/>
              </w:rPr>
              <w:t>1</w:t>
            </w:r>
          </w:p>
        </w:tc>
        <w:tc>
          <w:tcPr>
            <w:tcW w:w="77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8F8" w14:textId="77777777" w:rsidR="000B7A6B" w:rsidRPr="00365B4A" w:rsidRDefault="000B7A6B" w:rsidP="00A041C5">
            <w:pPr>
              <w:rPr>
                <w:color w:val="231F20"/>
              </w:rPr>
            </w:pPr>
            <w:r w:rsidRPr="00365B4A">
              <w:rPr>
                <w:color w:val="231F20"/>
              </w:rPr>
              <w:t>srednja stručna sprema</w:t>
            </w:r>
          </w:p>
        </w:tc>
      </w:tr>
    </w:tbl>
    <w:p w14:paraId="6A5538FA" w14:textId="77777777" w:rsidR="000B7A6B" w:rsidRPr="00042A2B" w:rsidRDefault="000B7A6B" w:rsidP="000B7A6B">
      <w:pPr>
        <w:shd w:val="clear" w:color="auto" w:fill="FFFFFF"/>
        <w:spacing w:after="48"/>
        <w:ind w:firstLine="408"/>
        <w:textAlignment w:val="baseline"/>
        <w:rPr>
          <w:color w:val="231F20"/>
        </w:rPr>
      </w:pPr>
    </w:p>
    <w:p w14:paraId="6A5538FB" w14:textId="77777777" w:rsidR="000B7A6B" w:rsidRPr="00042A2B" w:rsidRDefault="000B7A6B" w:rsidP="000B7A6B">
      <w:pPr>
        <w:shd w:val="clear" w:color="auto" w:fill="FFFFFF"/>
        <w:spacing w:after="48"/>
        <w:ind w:firstLine="408"/>
        <w:jc w:val="both"/>
        <w:textAlignment w:val="baseline"/>
        <w:rPr>
          <w:color w:val="231F20"/>
        </w:rPr>
      </w:pPr>
      <w:r w:rsidRPr="00042A2B">
        <w:rPr>
          <w:color w:val="231F20"/>
        </w:rPr>
        <w:t>5. Prema ukupnoj dužini prebivanja na području grada/općine za koju je podnio prijavu za stambeno zbrinjavanje, podnositelj prijave ostvaruje:</w:t>
      </w:r>
    </w:p>
    <w:tbl>
      <w:tblPr>
        <w:tblW w:w="9064" w:type="dxa"/>
        <w:shd w:val="clear" w:color="auto" w:fill="FFFFFF"/>
        <w:tblCellMar>
          <w:left w:w="0" w:type="dxa"/>
          <w:right w:w="0" w:type="dxa"/>
        </w:tblCellMar>
        <w:tblLook w:val="04A0" w:firstRow="1" w:lastRow="0" w:firstColumn="1" w:lastColumn="0" w:noHBand="0" w:noVBand="1"/>
      </w:tblPr>
      <w:tblGrid>
        <w:gridCol w:w="1268"/>
        <w:gridCol w:w="7796"/>
      </w:tblGrid>
      <w:tr w:rsidR="000B7A6B" w:rsidRPr="00042A2B" w14:paraId="6A5538FE" w14:textId="77777777" w:rsidTr="00A041C5">
        <w:tc>
          <w:tcPr>
            <w:tcW w:w="1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8FC" w14:textId="77777777" w:rsidR="000B7A6B" w:rsidRPr="001748FE" w:rsidRDefault="000B7A6B" w:rsidP="00A041C5">
            <w:pPr>
              <w:jc w:val="center"/>
              <w:rPr>
                <w:color w:val="231F20"/>
              </w:rPr>
            </w:pPr>
            <w:r w:rsidRPr="001748FE">
              <w:rPr>
                <w:color w:val="231F20"/>
              </w:rPr>
              <w:t>broj bodova</w:t>
            </w:r>
          </w:p>
        </w:tc>
        <w:tc>
          <w:tcPr>
            <w:tcW w:w="77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8FD" w14:textId="77777777" w:rsidR="000B7A6B" w:rsidRPr="001748FE" w:rsidRDefault="000B7A6B" w:rsidP="00A041C5">
            <w:pPr>
              <w:jc w:val="center"/>
              <w:rPr>
                <w:color w:val="231F20"/>
              </w:rPr>
            </w:pPr>
            <w:r w:rsidRPr="001748FE">
              <w:rPr>
                <w:color w:val="231F20"/>
              </w:rPr>
              <w:t>kriterij</w:t>
            </w:r>
          </w:p>
        </w:tc>
      </w:tr>
      <w:tr w:rsidR="000B7A6B" w:rsidRPr="00042A2B" w14:paraId="6A553901" w14:textId="77777777" w:rsidTr="00A041C5">
        <w:tc>
          <w:tcPr>
            <w:tcW w:w="1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8FF" w14:textId="77777777" w:rsidR="000B7A6B" w:rsidRPr="001748FE" w:rsidRDefault="000B7A6B" w:rsidP="00A041C5">
            <w:pPr>
              <w:jc w:val="center"/>
              <w:rPr>
                <w:color w:val="231F20"/>
              </w:rPr>
            </w:pPr>
            <w:r w:rsidRPr="001748FE">
              <w:rPr>
                <w:color w:val="231F20"/>
              </w:rPr>
              <w:t>50</w:t>
            </w:r>
          </w:p>
        </w:tc>
        <w:tc>
          <w:tcPr>
            <w:tcW w:w="77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00" w14:textId="77777777" w:rsidR="000B7A6B" w:rsidRPr="001748FE" w:rsidRDefault="000B7A6B" w:rsidP="00A041C5">
            <w:pPr>
              <w:rPr>
                <w:color w:val="231F20"/>
              </w:rPr>
            </w:pPr>
            <w:r w:rsidRPr="001748FE">
              <w:rPr>
                <w:color w:val="231F20"/>
              </w:rPr>
              <w:t>20 i više od 20 godina</w:t>
            </w:r>
          </w:p>
        </w:tc>
      </w:tr>
      <w:tr w:rsidR="000B7A6B" w:rsidRPr="00042A2B" w14:paraId="6A553904" w14:textId="77777777" w:rsidTr="00A041C5">
        <w:tc>
          <w:tcPr>
            <w:tcW w:w="1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02" w14:textId="77777777" w:rsidR="000B7A6B" w:rsidRPr="001748FE" w:rsidRDefault="000B7A6B" w:rsidP="00A041C5">
            <w:pPr>
              <w:jc w:val="center"/>
              <w:rPr>
                <w:color w:val="231F20"/>
              </w:rPr>
            </w:pPr>
            <w:r w:rsidRPr="001748FE">
              <w:rPr>
                <w:color w:val="231F20"/>
              </w:rPr>
              <w:t>30</w:t>
            </w:r>
          </w:p>
        </w:tc>
        <w:tc>
          <w:tcPr>
            <w:tcW w:w="77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03" w14:textId="77777777" w:rsidR="000B7A6B" w:rsidRPr="001748FE" w:rsidRDefault="000B7A6B" w:rsidP="00A041C5">
            <w:pPr>
              <w:rPr>
                <w:color w:val="231F20"/>
              </w:rPr>
            </w:pPr>
            <w:r w:rsidRPr="001748FE">
              <w:rPr>
                <w:color w:val="231F20"/>
              </w:rPr>
              <w:t>od 10 do 19 godina</w:t>
            </w:r>
          </w:p>
        </w:tc>
      </w:tr>
      <w:tr w:rsidR="000B7A6B" w:rsidRPr="00042A2B" w14:paraId="6A553907" w14:textId="77777777" w:rsidTr="00A041C5">
        <w:tc>
          <w:tcPr>
            <w:tcW w:w="1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05" w14:textId="77777777" w:rsidR="000B7A6B" w:rsidRPr="001748FE" w:rsidRDefault="000B7A6B" w:rsidP="00A041C5">
            <w:pPr>
              <w:jc w:val="center"/>
              <w:rPr>
                <w:color w:val="231F20"/>
              </w:rPr>
            </w:pPr>
            <w:r w:rsidRPr="001748FE">
              <w:rPr>
                <w:color w:val="231F20"/>
              </w:rPr>
              <w:t>10</w:t>
            </w:r>
          </w:p>
        </w:tc>
        <w:tc>
          <w:tcPr>
            <w:tcW w:w="77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06" w14:textId="77777777" w:rsidR="000B7A6B" w:rsidRPr="001748FE" w:rsidRDefault="000B7A6B" w:rsidP="00A041C5">
            <w:pPr>
              <w:rPr>
                <w:color w:val="231F20"/>
              </w:rPr>
            </w:pPr>
            <w:r w:rsidRPr="001748FE">
              <w:rPr>
                <w:color w:val="231F20"/>
              </w:rPr>
              <w:t>od 5 do 9 godina</w:t>
            </w:r>
          </w:p>
        </w:tc>
      </w:tr>
    </w:tbl>
    <w:p w14:paraId="6A553908" w14:textId="77777777" w:rsidR="000B7A6B" w:rsidRPr="00042A2B" w:rsidRDefault="000B7A6B" w:rsidP="000B7A6B">
      <w:pPr>
        <w:shd w:val="clear" w:color="auto" w:fill="FFFFFF"/>
        <w:spacing w:after="48"/>
        <w:ind w:firstLine="408"/>
        <w:textAlignment w:val="baseline"/>
        <w:rPr>
          <w:color w:val="231F20"/>
        </w:rPr>
      </w:pPr>
    </w:p>
    <w:p w14:paraId="6A553909" w14:textId="77777777" w:rsidR="000B7A6B" w:rsidRPr="00042A2B" w:rsidRDefault="000B7A6B" w:rsidP="000B7A6B">
      <w:pPr>
        <w:shd w:val="clear" w:color="auto" w:fill="FFFFFF"/>
        <w:spacing w:after="48"/>
        <w:ind w:firstLine="408"/>
        <w:jc w:val="both"/>
        <w:textAlignment w:val="baseline"/>
        <w:rPr>
          <w:color w:val="231F20"/>
        </w:rPr>
      </w:pPr>
      <w:r w:rsidRPr="00042A2B">
        <w:rPr>
          <w:color w:val="231F20"/>
        </w:rPr>
        <w:t>6. Na temelju stambenog statusa njegova obiteljskog kućanstva, podnositelj prijave ostvaruje:</w:t>
      </w:r>
    </w:p>
    <w:tbl>
      <w:tblPr>
        <w:tblW w:w="9064" w:type="dxa"/>
        <w:shd w:val="clear" w:color="auto" w:fill="FFFFFF"/>
        <w:tblCellMar>
          <w:left w:w="0" w:type="dxa"/>
          <w:right w:w="0" w:type="dxa"/>
        </w:tblCellMar>
        <w:tblLook w:val="04A0" w:firstRow="1" w:lastRow="0" w:firstColumn="1" w:lastColumn="0" w:noHBand="0" w:noVBand="1"/>
      </w:tblPr>
      <w:tblGrid>
        <w:gridCol w:w="1268"/>
        <w:gridCol w:w="7796"/>
      </w:tblGrid>
      <w:tr w:rsidR="000B7A6B" w:rsidRPr="00042A2B" w14:paraId="6A55390C" w14:textId="77777777" w:rsidTr="00A041C5">
        <w:tc>
          <w:tcPr>
            <w:tcW w:w="1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0A" w14:textId="77777777" w:rsidR="000B7A6B" w:rsidRPr="001748FE" w:rsidRDefault="000B7A6B" w:rsidP="00A041C5">
            <w:pPr>
              <w:jc w:val="center"/>
              <w:rPr>
                <w:color w:val="231F20"/>
              </w:rPr>
            </w:pPr>
            <w:r w:rsidRPr="001748FE">
              <w:rPr>
                <w:color w:val="231F20"/>
              </w:rPr>
              <w:t>broj bodova</w:t>
            </w:r>
          </w:p>
        </w:tc>
        <w:tc>
          <w:tcPr>
            <w:tcW w:w="77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0B" w14:textId="77777777" w:rsidR="000B7A6B" w:rsidRPr="001748FE" w:rsidRDefault="000B7A6B" w:rsidP="00A041C5">
            <w:pPr>
              <w:jc w:val="center"/>
              <w:rPr>
                <w:color w:val="231F20"/>
              </w:rPr>
            </w:pPr>
            <w:r w:rsidRPr="001748FE">
              <w:rPr>
                <w:color w:val="231F20"/>
              </w:rPr>
              <w:t>kriterij</w:t>
            </w:r>
          </w:p>
        </w:tc>
      </w:tr>
      <w:tr w:rsidR="000B7A6B" w:rsidRPr="00042A2B" w14:paraId="6A55390F" w14:textId="77777777" w:rsidTr="00A041C5">
        <w:tc>
          <w:tcPr>
            <w:tcW w:w="1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0D" w14:textId="77777777" w:rsidR="000B7A6B" w:rsidRPr="001748FE" w:rsidRDefault="000B7A6B" w:rsidP="00A041C5">
            <w:pPr>
              <w:jc w:val="center"/>
              <w:rPr>
                <w:color w:val="231F20"/>
              </w:rPr>
            </w:pPr>
            <w:r w:rsidRPr="001748FE">
              <w:rPr>
                <w:color w:val="231F20"/>
              </w:rPr>
              <w:t>25</w:t>
            </w:r>
          </w:p>
        </w:tc>
        <w:tc>
          <w:tcPr>
            <w:tcW w:w="77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0E" w14:textId="77777777" w:rsidR="000B7A6B" w:rsidRPr="001748FE" w:rsidRDefault="000B7A6B" w:rsidP="00A041C5">
            <w:pPr>
              <w:rPr>
                <w:color w:val="231F20"/>
              </w:rPr>
            </w:pPr>
            <w:r w:rsidRPr="001748FE">
              <w:rPr>
                <w:color w:val="231F20"/>
              </w:rPr>
              <w:t>za status najmoprimca (podstanara)</w:t>
            </w:r>
          </w:p>
        </w:tc>
      </w:tr>
      <w:tr w:rsidR="000B7A6B" w:rsidRPr="00042A2B" w14:paraId="6A553912" w14:textId="77777777" w:rsidTr="00A041C5">
        <w:tc>
          <w:tcPr>
            <w:tcW w:w="1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10" w14:textId="77777777" w:rsidR="000B7A6B" w:rsidRPr="001748FE" w:rsidRDefault="000B7A6B" w:rsidP="00A041C5">
            <w:pPr>
              <w:jc w:val="center"/>
              <w:rPr>
                <w:color w:val="231F20"/>
              </w:rPr>
            </w:pPr>
            <w:r w:rsidRPr="001748FE">
              <w:rPr>
                <w:color w:val="231F20"/>
              </w:rPr>
              <w:t>15</w:t>
            </w:r>
          </w:p>
        </w:tc>
        <w:tc>
          <w:tcPr>
            <w:tcW w:w="77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11" w14:textId="77777777" w:rsidR="000B7A6B" w:rsidRPr="001748FE" w:rsidRDefault="000B7A6B" w:rsidP="00A041C5">
            <w:pPr>
              <w:rPr>
                <w:color w:val="231F20"/>
              </w:rPr>
            </w:pPr>
            <w:r w:rsidRPr="001748FE">
              <w:rPr>
                <w:color w:val="231F20"/>
              </w:rPr>
              <w:t>za stanovanje u tuđoj stambenoj jedinici bez naknade</w:t>
            </w:r>
          </w:p>
        </w:tc>
      </w:tr>
    </w:tbl>
    <w:p w14:paraId="6A553913" w14:textId="77777777" w:rsidR="000B7A6B" w:rsidRDefault="000B7A6B" w:rsidP="000B7A6B">
      <w:pPr>
        <w:shd w:val="clear" w:color="auto" w:fill="FFFFFF"/>
        <w:spacing w:after="48"/>
        <w:ind w:firstLine="408"/>
        <w:textAlignment w:val="baseline"/>
        <w:rPr>
          <w:color w:val="231F20"/>
        </w:rPr>
      </w:pPr>
    </w:p>
    <w:p w14:paraId="6A553914" w14:textId="77777777" w:rsidR="000B7A6B" w:rsidRPr="00042A2B" w:rsidRDefault="000B7A6B" w:rsidP="000B7A6B">
      <w:pPr>
        <w:shd w:val="clear" w:color="auto" w:fill="FFFFFF"/>
        <w:spacing w:after="48"/>
        <w:ind w:firstLine="408"/>
        <w:textAlignment w:val="baseline"/>
        <w:rPr>
          <w:color w:val="231F20"/>
        </w:rPr>
      </w:pPr>
      <w:r w:rsidRPr="00042A2B">
        <w:rPr>
          <w:color w:val="231F20"/>
        </w:rPr>
        <w:t>7. Prema životnoj dobi podnositelja prijave, podnositelj prijave ostvaruje:</w:t>
      </w:r>
    </w:p>
    <w:tbl>
      <w:tblPr>
        <w:tblW w:w="9064" w:type="dxa"/>
        <w:shd w:val="clear" w:color="auto" w:fill="FFFFFF"/>
        <w:tblCellMar>
          <w:left w:w="0" w:type="dxa"/>
          <w:right w:w="0" w:type="dxa"/>
        </w:tblCellMar>
        <w:tblLook w:val="04A0" w:firstRow="1" w:lastRow="0" w:firstColumn="1" w:lastColumn="0" w:noHBand="0" w:noVBand="1"/>
      </w:tblPr>
      <w:tblGrid>
        <w:gridCol w:w="1268"/>
        <w:gridCol w:w="7796"/>
      </w:tblGrid>
      <w:tr w:rsidR="000B7A6B" w:rsidRPr="00042A2B" w14:paraId="6A553917" w14:textId="77777777" w:rsidTr="00A041C5">
        <w:tc>
          <w:tcPr>
            <w:tcW w:w="1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15" w14:textId="77777777" w:rsidR="000B7A6B" w:rsidRPr="009C3BC5" w:rsidRDefault="000B7A6B" w:rsidP="00A041C5">
            <w:pPr>
              <w:jc w:val="center"/>
              <w:rPr>
                <w:color w:val="231F20"/>
              </w:rPr>
            </w:pPr>
            <w:r w:rsidRPr="009C3BC5">
              <w:rPr>
                <w:color w:val="231F20"/>
              </w:rPr>
              <w:t>broj bodova</w:t>
            </w:r>
          </w:p>
        </w:tc>
        <w:tc>
          <w:tcPr>
            <w:tcW w:w="77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16" w14:textId="77777777" w:rsidR="000B7A6B" w:rsidRPr="009C3BC5" w:rsidRDefault="000B7A6B" w:rsidP="00A041C5">
            <w:pPr>
              <w:jc w:val="center"/>
              <w:rPr>
                <w:color w:val="231F20"/>
              </w:rPr>
            </w:pPr>
            <w:r w:rsidRPr="009C3BC5">
              <w:rPr>
                <w:color w:val="231F20"/>
              </w:rPr>
              <w:t>kriterij</w:t>
            </w:r>
          </w:p>
        </w:tc>
      </w:tr>
      <w:tr w:rsidR="000B7A6B" w:rsidRPr="00042A2B" w14:paraId="6A55391A" w14:textId="77777777" w:rsidTr="00A041C5">
        <w:tc>
          <w:tcPr>
            <w:tcW w:w="1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18" w14:textId="27078949" w:rsidR="000B7A6B" w:rsidRPr="009C3BC5" w:rsidRDefault="005126D1" w:rsidP="00A041C5">
            <w:pPr>
              <w:jc w:val="center"/>
              <w:rPr>
                <w:color w:val="231F20"/>
              </w:rPr>
            </w:pPr>
            <w:r>
              <w:rPr>
                <w:color w:val="231F20"/>
              </w:rPr>
              <w:t>7</w:t>
            </w:r>
            <w:r w:rsidR="000B7A6B" w:rsidRPr="009C3BC5">
              <w:rPr>
                <w:color w:val="231F20"/>
              </w:rPr>
              <w:t>0</w:t>
            </w:r>
          </w:p>
        </w:tc>
        <w:tc>
          <w:tcPr>
            <w:tcW w:w="77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19" w14:textId="77777777" w:rsidR="000B7A6B" w:rsidRPr="009C3BC5" w:rsidRDefault="000B7A6B" w:rsidP="00A041C5">
            <w:pPr>
              <w:rPr>
                <w:color w:val="231F20"/>
              </w:rPr>
            </w:pPr>
            <w:r w:rsidRPr="009C3BC5">
              <w:rPr>
                <w:color w:val="231F20"/>
              </w:rPr>
              <w:t>do 40 godina</w:t>
            </w:r>
          </w:p>
        </w:tc>
      </w:tr>
      <w:tr w:rsidR="000B7A6B" w:rsidRPr="00042A2B" w14:paraId="6A55391D" w14:textId="77777777" w:rsidTr="00A041C5">
        <w:tc>
          <w:tcPr>
            <w:tcW w:w="1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1B" w14:textId="64A2A6EC" w:rsidR="000B7A6B" w:rsidRPr="009C3BC5" w:rsidRDefault="005126D1" w:rsidP="00A041C5">
            <w:pPr>
              <w:jc w:val="center"/>
              <w:rPr>
                <w:color w:val="231F20"/>
              </w:rPr>
            </w:pPr>
            <w:r>
              <w:rPr>
                <w:color w:val="231F20"/>
              </w:rPr>
              <w:lastRenderedPageBreak/>
              <w:t>4</w:t>
            </w:r>
            <w:r w:rsidR="000B7A6B" w:rsidRPr="009C3BC5">
              <w:rPr>
                <w:color w:val="231F20"/>
              </w:rPr>
              <w:t>0</w:t>
            </w:r>
          </w:p>
        </w:tc>
        <w:tc>
          <w:tcPr>
            <w:tcW w:w="77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1C" w14:textId="77777777" w:rsidR="000B7A6B" w:rsidRPr="009C3BC5" w:rsidRDefault="000B7A6B" w:rsidP="00A041C5">
            <w:pPr>
              <w:rPr>
                <w:color w:val="231F20"/>
              </w:rPr>
            </w:pPr>
            <w:r w:rsidRPr="009C3BC5">
              <w:rPr>
                <w:color w:val="231F20"/>
              </w:rPr>
              <w:t>od 41 do 60 godine</w:t>
            </w:r>
          </w:p>
        </w:tc>
      </w:tr>
      <w:tr w:rsidR="000B7A6B" w:rsidRPr="00042A2B" w14:paraId="6A553920" w14:textId="77777777" w:rsidTr="00A041C5">
        <w:tc>
          <w:tcPr>
            <w:tcW w:w="1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1E" w14:textId="77777777" w:rsidR="000B7A6B" w:rsidRPr="009C3BC5" w:rsidRDefault="000B7A6B" w:rsidP="00A041C5">
            <w:pPr>
              <w:jc w:val="center"/>
              <w:rPr>
                <w:color w:val="231F20"/>
              </w:rPr>
            </w:pPr>
            <w:r w:rsidRPr="009C3BC5">
              <w:rPr>
                <w:color w:val="231F20"/>
              </w:rPr>
              <w:t>10</w:t>
            </w:r>
          </w:p>
        </w:tc>
        <w:tc>
          <w:tcPr>
            <w:tcW w:w="77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1F" w14:textId="77777777" w:rsidR="000B7A6B" w:rsidRPr="009C3BC5" w:rsidRDefault="000B7A6B" w:rsidP="00A041C5">
            <w:pPr>
              <w:rPr>
                <w:color w:val="231F20"/>
              </w:rPr>
            </w:pPr>
            <w:r w:rsidRPr="009C3BC5">
              <w:rPr>
                <w:color w:val="231F20"/>
              </w:rPr>
              <w:t>od 61 i više godina</w:t>
            </w:r>
          </w:p>
        </w:tc>
      </w:tr>
    </w:tbl>
    <w:p w14:paraId="6A553921" w14:textId="77777777" w:rsidR="000B7A6B" w:rsidRPr="00042A2B" w:rsidRDefault="000B7A6B" w:rsidP="000B7A6B">
      <w:pPr>
        <w:shd w:val="clear" w:color="auto" w:fill="FFFFFF"/>
        <w:spacing w:after="48"/>
        <w:ind w:firstLine="408"/>
        <w:textAlignment w:val="baseline"/>
        <w:rPr>
          <w:color w:val="231F20"/>
        </w:rPr>
      </w:pPr>
    </w:p>
    <w:p w14:paraId="6A553922" w14:textId="0B222262" w:rsidR="000B7A6B" w:rsidRPr="00AE0BF2" w:rsidRDefault="000B7A6B" w:rsidP="000B7A6B">
      <w:pPr>
        <w:shd w:val="clear" w:color="auto" w:fill="FFFFFF"/>
        <w:spacing w:after="48"/>
        <w:ind w:firstLine="408"/>
        <w:jc w:val="both"/>
        <w:textAlignment w:val="baseline"/>
      </w:pPr>
      <w:r w:rsidRPr="00042A2B">
        <w:rPr>
          <w:color w:val="231F20"/>
        </w:rPr>
        <w:t>8</w:t>
      </w:r>
      <w:r w:rsidRPr="00AE0BF2">
        <w:t>. Obitelj smrtno stradalog</w:t>
      </w:r>
      <w:r w:rsidR="00D96619">
        <w:t xml:space="preserve"> ili</w:t>
      </w:r>
      <w:r w:rsidRPr="00AE0BF2">
        <w:t xml:space="preserve"> nestalog hrvatskog branitelja iz Domovinskog rata ili pripadnika Hrvatskog vijeća obrane, koja ima prebivalište u Republici Hrvatskoj, ostvaruje jednokratno 1</w:t>
      </w:r>
      <w:r w:rsidR="00D96619">
        <w:t>5</w:t>
      </w:r>
      <w:r w:rsidRPr="00AE0BF2">
        <w:t>0 bodova po prijavi za stambeno zbrinjavanje iz obitelji</w:t>
      </w:r>
      <w:r w:rsidR="00D96619">
        <w:t xml:space="preserve">, a obitelj umrlog </w:t>
      </w:r>
      <w:r w:rsidR="00D96619" w:rsidRPr="00AE0BF2">
        <w:t xml:space="preserve">hrvatskog branitelja iz Domovinskog rata ili pripadnika Hrvatskog vijeća obrane, koja ima prebivalište u Republici Hrvatskoj, ostvaruje jednokratno </w:t>
      </w:r>
      <w:r w:rsidR="00D96619">
        <w:t>10</w:t>
      </w:r>
      <w:r w:rsidR="00D96619" w:rsidRPr="00AE0BF2">
        <w:t>0 bodova po prijavi za stambeno zbrinjavanje iz obitelji</w:t>
      </w:r>
      <w:r w:rsidRPr="00AE0BF2">
        <w:t>. Po ovom kriteriju bodove može ostvariti samo jedna prijava za stambeno zbrinjavanje odnosno jedan član obitelji smrtno stradalog, nestalog ili umrlog hrvatskog branitelja iz Domovinskog rata ili pripadnika Hrvatskog vijeća obrane.</w:t>
      </w:r>
    </w:p>
    <w:p w14:paraId="6A553923" w14:textId="77777777" w:rsidR="000B7A6B" w:rsidRPr="00042A2B" w:rsidRDefault="000B7A6B" w:rsidP="000B7A6B">
      <w:pPr>
        <w:shd w:val="clear" w:color="auto" w:fill="FFFFFF"/>
        <w:spacing w:after="48"/>
        <w:ind w:firstLine="408"/>
        <w:jc w:val="both"/>
        <w:textAlignment w:val="baseline"/>
        <w:rPr>
          <w:color w:val="231F20"/>
        </w:rPr>
      </w:pPr>
    </w:p>
    <w:p w14:paraId="6A553924" w14:textId="77777777" w:rsidR="000B7A6B" w:rsidRPr="00042A2B" w:rsidRDefault="000B7A6B" w:rsidP="000B7A6B">
      <w:pPr>
        <w:shd w:val="clear" w:color="auto" w:fill="FFFFFF"/>
        <w:spacing w:after="48"/>
        <w:ind w:firstLine="408"/>
        <w:jc w:val="both"/>
        <w:textAlignment w:val="baseline"/>
        <w:rPr>
          <w:color w:val="231F20"/>
        </w:rPr>
      </w:pPr>
      <w:r w:rsidRPr="00042A2B">
        <w:rPr>
          <w:color w:val="231F20"/>
        </w:rPr>
        <w:t>9. Ako podnositelj prijave ili član obiteljskog kućanstva koji je naveden u prijavi za stambeno zbrinjavanje ima status hrvatskog ratnog vojnog invalida iz Domovinskog rata ili ratnog vojnog invalida pripadnika Hrvatskog vijeća obrane, koji ima prebivalište u Republici Hrvatskoj, prema utvrđenom postotku oštećenja organizma, za svaku osobu s utvrđenim oštećenjem organizma pripada:</w:t>
      </w:r>
    </w:p>
    <w:tbl>
      <w:tblPr>
        <w:tblW w:w="9064" w:type="dxa"/>
        <w:shd w:val="clear" w:color="auto" w:fill="FFFFFF"/>
        <w:tblCellMar>
          <w:left w:w="0" w:type="dxa"/>
          <w:right w:w="0" w:type="dxa"/>
        </w:tblCellMar>
        <w:tblLook w:val="04A0" w:firstRow="1" w:lastRow="0" w:firstColumn="1" w:lastColumn="0" w:noHBand="0" w:noVBand="1"/>
      </w:tblPr>
      <w:tblGrid>
        <w:gridCol w:w="1268"/>
        <w:gridCol w:w="7796"/>
      </w:tblGrid>
      <w:tr w:rsidR="000B7A6B" w:rsidRPr="00042A2B" w14:paraId="6A553927" w14:textId="77777777" w:rsidTr="00A041C5">
        <w:tc>
          <w:tcPr>
            <w:tcW w:w="1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25" w14:textId="77777777" w:rsidR="000B7A6B" w:rsidRPr="001B2000" w:rsidRDefault="000B7A6B" w:rsidP="00A041C5">
            <w:pPr>
              <w:jc w:val="center"/>
              <w:rPr>
                <w:color w:val="231F20"/>
              </w:rPr>
            </w:pPr>
            <w:r w:rsidRPr="001B2000">
              <w:rPr>
                <w:color w:val="231F20"/>
              </w:rPr>
              <w:t>broj bodova</w:t>
            </w:r>
          </w:p>
        </w:tc>
        <w:tc>
          <w:tcPr>
            <w:tcW w:w="77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26" w14:textId="77777777" w:rsidR="000B7A6B" w:rsidRPr="001B2000" w:rsidRDefault="000B7A6B" w:rsidP="00A041C5">
            <w:pPr>
              <w:jc w:val="center"/>
              <w:rPr>
                <w:color w:val="231F20"/>
              </w:rPr>
            </w:pPr>
            <w:r w:rsidRPr="001B2000">
              <w:rPr>
                <w:color w:val="231F20"/>
              </w:rPr>
              <w:t>kriterij</w:t>
            </w:r>
          </w:p>
        </w:tc>
      </w:tr>
      <w:tr w:rsidR="000B7A6B" w:rsidRPr="00042A2B" w14:paraId="6A55392A" w14:textId="77777777" w:rsidTr="00A041C5">
        <w:tc>
          <w:tcPr>
            <w:tcW w:w="1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28" w14:textId="568C980E" w:rsidR="000B7A6B" w:rsidRPr="001B2000" w:rsidRDefault="000B7A6B" w:rsidP="00D96619">
            <w:pPr>
              <w:jc w:val="center"/>
              <w:rPr>
                <w:color w:val="231F20"/>
              </w:rPr>
            </w:pPr>
            <w:r w:rsidRPr="001B2000">
              <w:rPr>
                <w:color w:val="231F20"/>
              </w:rPr>
              <w:t>1</w:t>
            </w:r>
            <w:r w:rsidR="00D96619">
              <w:rPr>
                <w:color w:val="231F20"/>
              </w:rPr>
              <w:t>00</w:t>
            </w:r>
          </w:p>
        </w:tc>
        <w:tc>
          <w:tcPr>
            <w:tcW w:w="77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29" w14:textId="573B22B4" w:rsidR="000B7A6B" w:rsidRPr="001B2000" w:rsidRDefault="000B7A6B" w:rsidP="00A041C5">
            <w:pPr>
              <w:rPr>
                <w:color w:val="231F20"/>
              </w:rPr>
            </w:pPr>
            <w:r w:rsidRPr="001B2000">
              <w:rPr>
                <w:color w:val="231F20"/>
              </w:rPr>
              <w:t>invalidi sa 100% oštećenja organizma</w:t>
            </w:r>
            <w:r w:rsidR="00D96619">
              <w:rPr>
                <w:color w:val="231F20"/>
              </w:rPr>
              <w:t xml:space="preserve"> I. i II. skupine</w:t>
            </w:r>
          </w:p>
        </w:tc>
      </w:tr>
      <w:tr w:rsidR="000B7A6B" w:rsidRPr="00042A2B" w14:paraId="6A55392D" w14:textId="77777777" w:rsidTr="00A041C5">
        <w:tc>
          <w:tcPr>
            <w:tcW w:w="1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2B" w14:textId="4F3FA21D" w:rsidR="000B7A6B" w:rsidRPr="001B2000" w:rsidRDefault="00D96619" w:rsidP="00A041C5">
            <w:pPr>
              <w:jc w:val="center"/>
              <w:rPr>
                <w:color w:val="231F20"/>
              </w:rPr>
            </w:pPr>
            <w:r>
              <w:rPr>
                <w:color w:val="231F20"/>
              </w:rPr>
              <w:t>9</w:t>
            </w:r>
            <w:r w:rsidR="000B7A6B" w:rsidRPr="001B2000">
              <w:rPr>
                <w:color w:val="231F20"/>
              </w:rPr>
              <w:t>0</w:t>
            </w:r>
          </w:p>
        </w:tc>
        <w:tc>
          <w:tcPr>
            <w:tcW w:w="77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2C" w14:textId="66220C8D" w:rsidR="000B7A6B" w:rsidRPr="001B2000" w:rsidRDefault="000B7A6B" w:rsidP="00D96619">
            <w:pPr>
              <w:rPr>
                <w:color w:val="231F20"/>
              </w:rPr>
            </w:pPr>
            <w:r w:rsidRPr="001B2000">
              <w:rPr>
                <w:color w:val="231F20"/>
              </w:rPr>
              <w:t>invalidi s 90% oštećenja organizma</w:t>
            </w:r>
          </w:p>
        </w:tc>
      </w:tr>
      <w:tr w:rsidR="00D96619" w:rsidRPr="00042A2B" w14:paraId="7829D37F" w14:textId="77777777" w:rsidTr="00A041C5">
        <w:tc>
          <w:tcPr>
            <w:tcW w:w="1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0D3E5C6" w14:textId="77A3B422" w:rsidR="00D96619" w:rsidRDefault="00D96619" w:rsidP="00A041C5">
            <w:pPr>
              <w:jc w:val="center"/>
              <w:rPr>
                <w:color w:val="231F20"/>
              </w:rPr>
            </w:pPr>
            <w:r>
              <w:rPr>
                <w:color w:val="231F20"/>
              </w:rPr>
              <w:t>80</w:t>
            </w:r>
          </w:p>
        </w:tc>
        <w:tc>
          <w:tcPr>
            <w:tcW w:w="77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1C22A53D" w14:textId="3C490E22" w:rsidR="00D96619" w:rsidRPr="001B2000" w:rsidRDefault="00D96619" w:rsidP="00D96619">
            <w:pPr>
              <w:rPr>
                <w:color w:val="231F20"/>
              </w:rPr>
            </w:pPr>
            <w:r w:rsidRPr="001B2000">
              <w:rPr>
                <w:color w:val="231F20"/>
              </w:rPr>
              <w:t xml:space="preserve">invalidi s </w:t>
            </w:r>
            <w:r>
              <w:rPr>
                <w:color w:val="231F20"/>
              </w:rPr>
              <w:t>8</w:t>
            </w:r>
            <w:r w:rsidRPr="001B2000">
              <w:rPr>
                <w:color w:val="231F20"/>
              </w:rPr>
              <w:t>0% oštećenja organizma</w:t>
            </w:r>
          </w:p>
        </w:tc>
      </w:tr>
      <w:tr w:rsidR="00D96619" w:rsidRPr="00042A2B" w14:paraId="1C88AC36" w14:textId="77777777" w:rsidTr="00A041C5">
        <w:tc>
          <w:tcPr>
            <w:tcW w:w="1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25421E7E" w14:textId="4243612B" w:rsidR="00D96619" w:rsidRDefault="00D96619" w:rsidP="00A041C5">
            <w:pPr>
              <w:jc w:val="center"/>
              <w:rPr>
                <w:color w:val="231F20"/>
              </w:rPr>
            </w:pPr>
            <w:r>
              <w:rPr>
                <w:color w:val="231F20"/>
              </w:rPr>
              <w:t>70</w:t>
            </w:r>
          </w:p>
        </w:tc>
        <w:tc>
          <w:tcPr>
            <w:tcW w:w="77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74989492" w14:textId="5488AFE8" w:rsidR="00D96619" w:rsidRPr="001B2000" w:rsidRDefault="00D96619" w:rsidP="00D96619">
            <w:pPr>
              <w:rPr>
                <w:color w:val="231F20"/>
              </w:rPr>
            </w:pPr>
            <w:r w:rsidRPr="001B2000">
              <w:rPr>
                <w:color w:val="231F20"/>
              </w:rPr>
              <w:t>invalidi s</w:t>
            </w:r>
            <w:r>
              <w:rPr>
                <w:color w:val="231F20"/>
              </w:rPr>
              <w:t>a</w:t>
            </w:r>
            <w:r w:rsidRPr="001B2000">
              <w:rPr>
                <w:color w:val="231F20"/>
              </w:rPr>
              <w:t xml:space="preserve"> </w:t>
            </w:r>
            <w:r>
              <w:rPr>
                <w:color w:val="231F20"/>
              </w:rPr>
              <w:t>7</w:t>
            </w:r>
            <w:r w:rsidRPr="001B2000">
              <w:rPr>
                <w:color w:val="231F20"/>
              </w:rPr>
              <w:t>0% oštećenja organizma</w:t>
            </w:r>
          </w:p>
        </w:tc>
      </w:tr>
      <w:tr w:rsidR="00D96619" w:rsidRPr="00042A2B" w14:paraId="7886CFD0" w14:textId="77777777" w:rsidTr="00A041C5">
        <w:tc>
          <w:tcPr>
            <w:tcW w:w="1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2DD5AF7E" w14:textId="66DF4B48" w:rsidR="00D96619" w:rsidRDefault="00D96619" w:rsidP="00A041C5">
            <w:pPr>
              <w:jc w:val="center"/>
              <w:rPr>
                <w:color w:val="231F20"/>
              </w:rPr>
            </w:pPr>
            <w:r>
              <w:rPr>
                <w:color w:val="231F20"/>
              </w:rPr>
              <w:t>60</w:t>
            </w:r>
          </w:p>
        </w:tc>
        <w:tc>
          <w:tcPr>
            <w:tcW w:w="77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79BA3B6D" w14:textId="7C794CEA" w:rsidR="00D96619" w:rsidRPr="001B2000" w:rsidRDefault="00D96619" w:rsidP="00D96619">
            <w:pPr>
              <w:rPr>
                <w:color w:val="231F20"/>
              </w:rPr>
            </w:pPr>
            <w:r w:rsidRPr="001B2000">
              <w:rPr>
                <w:color w:val="231F20"/>
              </w:rPr>
              <w:t>invalidi s</w:t>
            </w:r>
            <w:r>
              <w:rPr>
                <w:color w:val="231F20"/>
              </w:rPr>
              <w:t>a</w:t>
            </w:r>
            <w:r w:rsidRPr="001B2000">
              <w:rPr>
                <w:color w:val="231F20"/>
              </w:rPr>
              <w:t xml:space="preserve"> </w:t>
            </w:r>
            <w:r>
              <w:rPr>
                <w:color w:val="231F20"/>
              </w:rPr>
              <w:t>6</w:t>
            </w:r>
            <w:r w:rsidRPr="001B2000">
              <w:rPr>
                <w:color w:val="231F20"/>
              </w:rPr>
              <w:t>0% oštećenja organizma</w:t>
            </w:r>
          </w:p>
        </w:tc>
      </w:tr>
      <w:tr w:rsidR="00D96619" w:rsidRPr="00042A2B" w14:paraId="494A9C1B" w14:textId="77777777" w:rsidTr="00A041C5">
        <w:tc>
          <w:tcPr>
            <w:tcW w:w="1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5355072D" w14:textId="18414E92" w:rsidR="00D96619" w:rsidRDefault="00D96619" w:rsidP="00A041C5">
            <w:pPr>
              <w:jc w:val="center"/>
              <w:rPr>
                <w:color w:val="231F20"/>
              </w:rPr>
            </w:pPr>
            <w:r>
              <w:rPr>
                <w:color w:val="231F20"/>
              </w:rPr>
              <w:t>50</w:t>
            </w:r>
          </w:p>
        </w:tc>
        <w:tc>
          <w:tcPr>
            <w:tcW w:w="77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00013493" w14:textId="4C5439C4" w:rsidR="00D96619" w:rsidRPr="001B2000" w:rsidRDefault="00D96619" w:rsidP="00D96619">
            <w:pPr>
              <w:rPr>
                <w:color w:val="231F20"/>
              </w:rPr>
            </w:pPr>
            <w:r w:rsidRPr="001B2000">
              <w:rPr>
                <w:color w:val="231F20"/>
              </w:rPr>
              <w:t xml:space="preserve">invalidi s </w:t>
            </w:r>
            <w:r>
              <w:rPr>
                <w:color w:val="231F20"/>
              </w:rPr>
              <w:t>5</w:t>
            </w:r>
            <w:r w:rsidRPr="001B2000">
              <w:rPr>
                <w:color w:val="231F20"/>
              </w:rPr>
              <w:t>0% oštećenja organizma</w:t>
            </w:r>
          </w:p>
        </w:tc>
      </w:tr>
      <w:tr w:rsidR="00D96619" w:rsidRPr="00042A2B" w14:paraId="13633029" w14:textId="77777777" w:rsidTr="00A041C5">
        <w:tc>
          <w:tcPr>
            <w:tcW w:w="1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ADDE9B9" w14:textId="5F3B5123" w:rsidR="00D96619" w:rsidRDefault="00D96619" w:rsidP="00A041C5">
            <w:pPr>
              <w:jc w:val="center"/>
              <w:rPr>
                <w:color w:val="231F20"/>
              </w:rPr>
            </w:pPr>
            <w:r>
              <w:rPr>
                <w:color w:val="231F20"/>
              </w:rPr>
              <w:t>40</w:t>
            </w:r>
          </w:p>
        </w:tc>
        <w:tc>
          <w:tcPr>
            <w:tcW w:w="77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5E5C3B7E" w14:textId="1F0D852F" w:rsidR="00D96619" w:rsidRPr="001B2000" w:rsidRDefault="00D96619" w:rsidP="00D96619">
            <w:pPr>
              <w:rPr>
                <w:color w:val="231F20"/>
              </w:rPr>
            </w:pPr>
            <w:r w:rsidRPr="001B2000">
              <w:rPr>
                <w:color w:val="231F20"/>
              </w:rPr>
              <w:t xml:space="preserve">invalidi s </w:t>
            </w:r>
            <w:r>
              <w:rPr>
                <w:color w:val="231F20"/>
              </w:rPr>
              <w:t>4</w:t>
            </w:r>
            <w:r w:rsidRPr="001B2000">
              <w:rPr>
                <w:color w:val="231F20"/>
              </w:rPr>
              <w:t>0% oštećenja organizma</w:t>
            </w:r>
          </w:p>
        </w:tc>
      </w:tr>
      <w:tr w:rsidR="000B7A6B" w:rsidRPr="00042A2B" w14:paraId="6A553930" w14:textId="77777777" w:rsidTr="00A041C5">
        <w:tc>
          <w:tcPr>
            <w:tcW w:w="1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2E" w14:textId="786B8927" w:rsidR="000B7A6B" w:rsidRPr="001B2000" w:rsidRDefault="00D96619" w:rsidP="00A041C5">
            <w:pPr>
              <w:jc w:val="center"/>
              <w:rPr>
                <w:color w:val="231F20"/>
              </w:rPr>
            </w:pPr>
            <w:r>
              <w:rPr>
                <w:color w:val="231F20"/>
              </w:rPr>
              <w:t>30</w:t>
            </w:r>
          </w:p>
        </w:tc>
        <w:tc>
          <w:tcPr>
            <w:tcW w:w="77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2F" w14:textId="6777DD7F" w:rsidR="000B7A6B" w:rsidRPr="001B2000" w:rsidRDefault="000B7A6B" w:rsidP="00D96619">
            <w:pPr>
              <w:rPr>
                <w:color w:val="231F20"/>
              </w:rPr>
            </w:pPr>
            <w:r w:rsidRPr="001B2000">
              <w:rPr>
                <w:color w:val="231F20"/>
              </w:rPr>
              <w:t xml:space="preserve">invalidi s </w:t>
            </w:r>
            <w:r w:rsidR="00D96619">
              <w:rPr>
                <w:color w:val="231F20"/>
              </w:rPr>
              <w:t>3</w:t>
            </w:r>
            <w:r w:rsidRPr="001B2000">
              <w:rPr>
                <w:color w:val="231F20"/>
              </w:rPr>
              <w:t>0% oštećenja organizma</w:t>
            </w:r>
          </w:p>
        </w:tc>
      </w:tr>
      <w:tr w:rsidR="000B7A6B" w:rsidRPr="00042A2B" w14:paraId="6A553933" w14:textId="77777777" w:rsidTr="00A041C5">
        <w:tc>
          <w:tcPr>
            <w:tcW w:w="1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A553931" w14:textId="79C9CCEC" w:rsidR="000B7A6B" w:rsidRPr="001B2000" w:rsidRDefault="000B7A6B" w:rsidP="00A041C5">
            <w:pPr>
              <w:jc w:val="center"/>
              <w:rPr>
                <w:color w:val="231F20"/>
              </w:rPr>
            </w:pPr>
            <w:r w:rsidRPr="001B2000">
              <w:rPr>
                <w:color w:val="231F20"/>
              </w:rPr>
              <w:t>2</w:t>
            </w:r>
            <w:r w:rsidR="00D96619">
              <w:rPr>
                <w:color w:val="231F20"/>
              </w:rPr>
              <w:t>0</w:t>
            </w:r>
          </w:p>
        </w:tc>
        <w:tc>
          <w:tcPr>
            <w:tcW w:w="77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A553932" w14:textId="654D7469" w:rsidR="000B7A6B" w:rsidRPr="001B2000" w:rsidRDefault="00D96619" w:rsidP="00D96619">
            <w:r>
              <w:t>invalidi s</w:t>
            </w:r>
            <w:r w:rsidR="000B7A6B" w:rsidRPr="001B2000">
              <w:t xml:space="preserve"> 20% oštećenja organizma</w:t>
            </w:r>
          </w:p>
        </w:tc>
      </w:tr>
    </w:tbl>
    <w:p w14:paraId="6A553934" w14:textId="77777777" w:rsidR="000B7A6B" w:rsidRPr="00042A2B" w:rsidRDefault="000B7A6B" w:rsidP="000B7A6B">
      <w:pPr>
        <w:shd w:val="clear" w:color="auto" w:fill="FFFFFF"/>
        <w:spacing w:after="48"/>
        <w:ind w:firstLine="408"/>
        <w:textAlignment w:val="baseline"/>
        <w:rPr>
          <w:color w:val="231F20"/>
        </w:rPr>
      </w:pPr>
    </w:p>
    <w:p w14:paraId="6A553935" w14:textId="77777777" w:rsidR="000B7A6B" w:rsidRPr="00042A2B" w:rsidRDefault="000B7A6B" w:rsidP="000B7A6B">
      <w:pPr>
        <w:shd w:val="clear" w:color="auto" w:fill="FFFFFF"/>
        <w:spacing w:after="48"/>
        <w:ind w:firstLine="408"/>
        <w:jc w:val="both"/>
        <w:textAlignment w:val="baseline"/>
        <w:rPr>
          <w:color w:val="231F20"/>
        </w:rPr>
      </w:pPr>
      <w:r w:rsidRPr="00042A2B">
        <w:rPr>
          <w:color w:val="231F20"/>
        </w:rPr>
        <w:t>10. Prema invaliditetu podnositelja prijave ili člana njegovog obiteljskog kućanstva navedenog u prijavi, ovisno o utvrđenom stupnju invaliditeta, za svaku osobu s utvrđenim invaliditetom pripada:</w:t>
      </w:r>
    </w:p>
    <w:tbl>
      <w:tblPr>
        <w:tblW w:w="9064" w:type="dxa"/>
        <w:shd w:val="clear" w:color="auto" w:fill="FFFFFF"/>
        <w:tblCellMar>
          <w:left w:w="0" w:type="dxa"/>
          <w:right w:w="0" w:type="dxa"/>
        </w:tblCellMar>
        <w:tblLook w:val="04A0" w:firstRow="1" w:lastRow="0" w:firstColumn="1" w:lastColumn="0" w:noHBand="0" w:noVBand="1"/>
      </w:tblPr>
      <w:tblGrid>
        <w:gridCol w:w="1268"/>
        <w:gridCol w:w="7796"/>
      </w:tblGrid>
      <w:tr w:rsidR="000B7A6B" w:rsidRPr="00042A2B" w14:paraId="6A553938" w14:textId="77777777" w:rsidTr="00A041C5">
        <w:tc>
          <w:tcPr>
            <w:tcW w:w="1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36" w14:textId="77777777" w:rsidR="000B7A6B" w:rsidRPr="003B5525" w:rsidRDefault="000B7A6B" w:rsidP="00A041C5">
            <w:pPr>
              <w:jc w:val="center"/>
              <w:rPr>
                <w:color w:val="231F20"/>
              </w:rPr>
            </w:pPr>
            <w:r w:rsidRPr="003B5525">
              <w:rPr>
                <w:color w:val="231F20"/>
              </w:rPr>
              <w:t>broj bodova</w:t>
            </w:r>
          </w:p>
        </w:tc>
        <w:tc>
          <w:tcPr>
            <w:tcW w:w="77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37" w14:textId="77777777" w:rsidR="000B7A6B" w:rsidRPr="003B5525" w:rsidRDefault="000B7A6B" w:rsidP="00A041C5">
            <w:pPr>
              <w:jc w:val="center"/>
              <w:rPr>
                <w:color w:val="231F20"/>
              </w:rPr>
            </w:pPr>
            <w:r w:rsidRPr="003B5525">
              <w:rPr>
                <w:color w:val="231F20"/>
              </w:rPr>
              <w:t>kriterij</w:t>
            </w:r>
          </w:p>
        </w:tc>
      </w:tr>
      <w:tr w:rsidR="000B7A6B" w:rsidRPr="00042A2B" w14:paraId="6A55393B" w14:textId="77777777" w:rsidTr="00A041C5">
        <w:tc>
          <w:tcPr>
            <w:tcW w:w="1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39" w14:textId="77777777" w:rsidR="000B7A6B" w:rsidRPr="003B5525" w:rsidRDefault="000B7A6B" w:rsidP="00A041C5">
            <w:pPr>
              <w:jc w:val="center"/>
              <w:rPr>
                <w:color w:val="231F20"/>
              </w:rPr>
            </w:pPr>
            <w:r w:rsidRPr="003B5525">
              <w:rPr>
                <w:color w:val="231F20"/>
              </w:rPr>
              <w:t>15</w:t>
            </w:r>
          </w:p>
        </w:tc>
        <w:tc>
          <w:tcPr>
            <w:tcW w:w="77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3A" w14:textId="77777777" w:rsidR="000B7A6B" w:rsidRPr="003B5525" w:rsidRDefault="000B7A6B" w:rsidP="00A041C5">
            <w:pPr>
              <w:rPr>
                <w:color w:val="231F20"/>
              </w:rPr>
            </w:pPr>
            <w:r w:rsidRPr="003B5525">
              <w:rPr>
                <w:color w:val="231F20"/>
              </w:rPr>
              <w:t>100% invaliditeta</w:t>
            </w:r>
          </w:p>
        </w:tc>
      </w:tr>
      <w:tr w:rsidR="000B7A6B" w:rsidRPr="00042A2B" w14:paraId="6A55393E" w14:textId="77777777" w:rsidTr="00A041C5">
        <w:tc>
          <w:tcPr>
            <w:tcW w:w="1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3C" w14:textId="77777777" w:rsidR="000B7A6B" w:rsidRPr="003B5525" w:rsidRDefault="000B7A6B" w:rsidP="00A041C5">
            <w:pPr>
              <w:jc w:val="center"/>
              <w:rPr>
                <w:color w:val="231F20"/>
              </w:rPr>
            </w:pPr>
            <w:r w:rsidRPr="003B5525">
              <w:rPr>
                <w:color w:val="231F20"/>
              </w:rPr>
              <w:t>10</w:t>
            </w:r>
          </w:p>
        </w:tc>
        <w:tc>
          <w:tcPr>
            <w:tcW w:w="77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3D" w14:textId="77777777" w:rsidR="000B7A6B" w:rsidRPr="003B5525" w:rsidRDefault="000B7A6B" w:rsidP="00A041C5">
            <w:pPr>
              <w:rPr>
                <w:color w:val="231F20"/>
              </w:rPr>
            </w:pPr>
            <w:r w:rsidRPr="003B5525">
              <w:rPr>
                <w:color w:val="231F20"/>
              </w:rPr>
              <w:t>60% do 90% invaliditeta</w:t>
            </w:r>
          </w:p>
        </w:tc>
      </w:tr>
      <w:tr w:rsidR="000B7A6B" w:rsidRPr="00042A2B" w14:paraId="6A553941" w14:textId="77777777" w:rsidTr="00A041C5">
        <w:tc>
          <w:tcPr>
            <w:tcW w:w="1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3F" w14:textId="77777777" w:rsidR="000B7A6B" w:rsidRPr="003B5525" w:rsidRDefault="000B7A6B" w:rsidP="00A041C5">
            <w:pPr>
              <w:jc w:val="center"/>
              <w:rPr>
                <w:color w:val="231F20"/>
              </w:rPr>
            </w:pPr>
            <w:r w:rsidRPr="003B5525">
              <w:rPr>
                <w:color w:val="231F20"/>
              </w:rPr>
              <w:t>5</w:t>
            </w:r>
          </w:p>
        </w:tc>
        <w:tc>
          <w:tcPr>
            <w:tcW w:w="77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40" w14:textId="77777777" w:rsidR="000B7A6B" w:rsidRPr="003B5525" w:rsidRDefault="000B7A6B" w:rsidP="00A041C5">
            <w:pPr>
              <w:rPr>
                <w:color w:val="231F20"/>
              </w:rPr>
            </w:pPr>
            <w:r w:rsidRPr="003B5525">
              <w:rPr>
                <w:color w:val="231F20"/>
              </w:rPr>
              <w:t>20 do 50% invaliditeta</w:t>
            </w:r>
          </w:p>
        </w:tc>
      </w:tr>
      <w:tr w:rsidR="000B7A6B" w:rsidRPr="00042A2B" w14:paraId="6A553944" w14:textId="77777777" w:rsidTr="00A041C5">
        <w:tc>
          <w:tcPr>
            <w:tcW w:w="1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A553942" w14:textId="77777777" w:rsidR="000B7A6B" w:rsidRPr="003B5525" w:rsidRDefault="000B7A6B" w:rsidP="00A041C5">
            <w:pPr>
              <w:jc w:val="center"/>
              <w:rPr>
                <w:color w:val="231F20"/>
              </w:rPr>
            </w:pPr>
            <w:r w:rsidRPr="003B5525">
              <w:rPr>
                <w:color w:val="231F20"/>
              </w:rPr>
              <w:t>2</w:t>
            </w:r>
          </w:p>
        </w:tc>
        <w:tc>
          <w:tcPr>
            <w:tcW w:w="77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A553943" w14:textId="77777777" w:rsidR="000B7A6B" w:rsidRPr="003B5525" w:rsidRDefault="000B7A6B" w:rsidP="00A041C5">
            <w:r w:rsidRPr="003B5525">
              <w:t>do 20% invaliditeta</w:t>
            </w:r>
          </w:p>
        </w:tc>
      </w:tr>
    </w:tbl>
    <w:p w14:paraId="6A553945" w14:textId="3A9FD5F6" w:rsidR="000B7A6B" w:rsidRDefault="00DC3C36" w:rsidP="000B7A6B">
      <w:pPr>
        <w:shd w:val="clear" w:color="auto" w:fill="FFFFFF"/>
        <w:spacing w:after="48"/>
        <w:ind w:firstLine="408"/>
        <w:jc w:val="both"/>
        <w:textAlignment w:val="baseline"/>
        <w:rPr>
          <w:color w:val="231F20"/>
        </w:rPr>
      </w:pPr>
      <w:r>
        <w:rPr>
          <w:color w:val="231F20"/>
        </w:rPr>
        <w:t xml:space="preserve">10.a </w:t>
      </w:r>
      <w:r w:rsidR="000B7A6B" w:rsidRPr="00042A2B">
        <w:rPr>
          <w:color w:val="231F20"/>
        </w:rPr>
        <w:t xml:space="preserve">Ako se radi o malodobnom djetetu članu obiteljskog kućanstva navedenog u prijavi, za svako malodobno dijete s utvrđenim invaliditetom podnositelj prijave ostvaruje </w:t>
      </w:r>
      <w:r w:rsidR="000B7A6B" w:rsidRPr="00AE0BF2">
        <w:t xml:space="preserve">dodatnih </w:t>
      </w:r>
      <w:r w:rsidR="005126D1">
        <w:t>20</w:t>
      </w:r>
      <w:r w:rsidR="000B7A6B" w:rsidRPr="00AE0BF2">
        <w:t xml:space="preserve"> </w:t>
      </w:r>
      <w:r w:rsidR="000B7A6B" w:rsidRPr="00042A2B">
        <w:rPr>
          <w:color w:val="231F20"/>
        </w:rPr>
        <w:t>bodova.</w:t>
      </w:r>
    </w:p>
    <w:p w14:paraId="2ED55530" w14:textId="77777777" w:rsidR="00DC3C36" w:rsidRDefault="00DC3C36" w:rsidP="000B7A6B">
      <w:pPr>
        <w:shd w:val="clear" w:color="auto" w:fill="FFFFFF"/>
        <w:spacing w:after="48"/>
        <w:ind w:firstLine="408"/>
        <w:jc w:val="both"/>
        <w:textAlignment w:val="baseline"/>
        <w:rPr>
          <w:color w:val="231F20"/>
        </w:rPr>
      </w:pPr>
    </w:p>
    <w:p w14:paraId="6A553946" w14:textId="0783B8A1" w:rsidR="000B7A6B" w:rsidRPr="00042A2B" w:rsidRDefault="000B7A6B" w:rsidP="000B7A6B">
      <w:pPr>
        <w:shd w:val="clear" w:color="auto" w:fill="FFFFFF"/>
        <w:spacing w:after="48"/>
        <w:ind w:firstLine="408"/>
        <w:jc w:val="both"/>
        <w:textAlignment w:val="baseline"/>
        <w:rPr>
          <w:color w:val="231F20"/>
        </w:rPr>
      </w:pPr>
      <w:r w:rsidRPr="00042A2B">
        <w:rPr>
          <w:color w:val="231F20"/>
        </w:rPr>
        <w:t>11. Podnositelj prijave ili član</w:t>
      </w:r>
      <w:r w:rsidR="005126D1">
        <w:rPr>
          <w:color w:val="231F20"/>
        </w:rPr>
        <w:t xml:space="preserve"> obiteljskog kućanstva koji je naveden </w:t>
      </w:r>
      <w:r w:rsidRPr="00042A2B">
        <w:rPr>
          <w:color w:val="231F20"/>
        </w:rPr>
        <w:t xml:space="preserve">na prijavi za stambeno zbrinjavanje, a ima status hrvatskog branitelja iz Domovinskog rata ili pripadnika Hrvatskog vijeća obrane i ima prebivalište u Republici Hrvatskoj, ostvaruje jednokratno broj bodova ovisno o vremenu provedenom u </w:t>
      </w:r>
      <w:r w:rsidR="00D96619">
        <w:rPr>
          <w:color w:val="231F20"/>
        </w:rPr>
        <w:t>obrani suvereniteta</w:t>
      </w:r>
      <w:r w:rsidRPr="00042A2B">
        <w:rPr>
          <w:color w:val="231F20"/>
        </w:rPr>
        <w:t>, i to:</w:t>
      </w:r>
    </w:p>
    <w:tbl>
      <w:tblPr>
        <w:tblW w:w="9064" w:type="dxa"/>
        <w:shd w:val="clear" w:color="auto" w:fill="FFFFFF"/>
        <w:tblCellMar>
          <w:left w:w="0" w:type="dxa"/>
          <w:right w:w="0" w:type="dxa"/>
        </w:tblCellMar>
        <w:tblLook w:val="04A0" w:firstRow="1" w:lastRow="0" w:firstColumn="1" w:lastColumn="0" w:noHBand="0" w:noVBand="1"/>
      </w:tblPr>
      <w:tblGrid>
        <w:gridCol w:w="1268"/>
        <w:gridCol w:w="7796"/>
      </w:tblGrid>
      <w:tr w:rsidR="000B7A6B" w:rsidRPr="00042A2B" w14:paraId="6A553949" w14:textId="77777777" w:rsidTr="00A041C5">
        <w:tc>
          <w:tcPr>
            <w:tcW w:w="1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47" w14:textId="77777777" w:rsidR="000B7A6B" w:rsidRPr="00356D2D" w:rsidRDefault="000B7A6B" w:rsidP="00A041C5">
            <w:pPr>
              <w:jc w:val="center"/>
              <w:rPr>
                <w:color w:val="231F20"/>
              </w:rPr>
            </w:pPr>
            <w:r w:rsidRPr="00356D2D">
              <w:rPr>
                <w:color w:val="231F20"/>
              </w:rPr>
              <w:t>broj bodova</w:t>
            </w:r>
          </w:p>
        </w:tc>
        <w:tc>
          <w:tcPr>
            <w:tcW w:w="77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48" w14:textId="77777777" w:rsidR="000B7A6B" w:rsidRPr="00356D2D" w:rsidRDefault="000B7A6B" w:rsidP="00A041C5">
            <w:pPr>
              <w:jc w:val="center"/>
              <w:rPr>
                <w:color w:val="231F20"/>
              </w:rPr>
            </w:pPr>
            <w:r w:rsidRPr="00356D2D">
              <w:rPr>
                <w:color w:val="231F20"/>
              </w:rPr>
              <w:t>kriterij</w:t>
            </w:r>
          </w:p>
        </w:tc>
      </w:tr>
      <w:tr w:rsidR="000B7A6B" w:rsidRPr="00042A2B" w14:paraId="6A55394C" w14:textId="77777777" w:rsidTr="00A041C5">
        <w:tc>
          <w:tcPr>
            <w:tcW w:w="1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A55394A" w14:textId="77777777" w:rsidR="000B7A6B" w:rsidRPr="00356D2D" w:rsidRDefault="000B7A6B" w:rsidP="00A041C5">
            <w:pPr>
              <w:jc w:val="center"/>
            </w:pPr>
            <w:r w:rsidRPr="00356D2D">
              <w:t>25</w:t>
            </w:r>
          </w:p>
        </w:tc>
        <w:tc>
          <w:tcPr>
            <w:tcW w:w="77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A55394B" w14:textId="77777777" w:rsidR="000B7A6B" w:rsidRPr="00356D2D" w:rsidRDefault="000B7A6B" w:rsidP="00A041C5">
            <w:r w:rsidRPr="00356D2D">
              <w:t>do 6 mjeseci</w:t>
            </w:r>
          </w:p>
        </w:tc>
      </w:tr>
      <w:tr w:rsidR="000B7A6B" w:rsidRPr="00042A2B" w14:paraId="6A55394F" w14:textId="77777777" w:rsidTr="00A041C5">
        <w:tc>
          <w:tcPr>
            <w:tcW w:w="1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4D" w14:textId="77777777" w:rsidR="000B7A6B" w:rsidRPr="00356D2D" w:rsidRDefault="000B7A6B" w:rsidP="00A041C5">
            <w:pPr>
              <w:jc w:val="center"/>
              <w:rPr>
                <w:color w:val="231F20"/>
              </w:rPr>
            </w:pPr>
            <w:r w:rsidRPr="00356D2D">
              <w:rPr>
                <w:color w:val="231F20"/>
              </w:rPr>
              <w:t>50</w:t>
            </w:r>
          </w:p>
        </w:tc>
        <w:tc>
          <w:tcPr>
            <w:tcW w:w="77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4E" w14:textId="65C4AC1F" w:rsidR="000B7A6B" w:rsidRPr="00356D2D" w:rsidRDefault="0089514D" w:rsidP="00A041C5">
            <w:pPr>
              <w:rPr>
                <w:color w:val="231F20"/>
              </w:rPr>
            </w:pPr>
            <w:r w:rsidRPr="00A771EC">
              <w:t>o</w:t>
            </w:r>
            <w:r w:rsidR="000B7A6B" w:rsidRPr="00356D2D">
              <w:rPr>
                <w:color w:val="231F20"/>
              </w:rPr>
              <w:t>d 6 do 12 mjeseci</w:t>
            </w:r>
          </w:p>
        </w:tc>
      </w:tr>
      <w:tr w:rsidR="000B7A6B" w:rsidRPr="00042A2B" w14:paraId="6A553952" w14:textId="77777777" w:rsidTr="00A041C5">
        <w:tc>
          <w:tcPr>
            <w:tcW w:w="1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50" w14:textId="77777777" w:rsidR="000B7A6B" w:rsidRPr="00356D2D" w:rsidRDefault="000B7A6B" w:rsidP="00A041C5">
            <w:pPr>
              <w:jc w:val="center"/>
              <w:rPr>
                <w:color w:val="231F20"/>
              </w:rPr>
            </w:pPr>
            <w:r w:rsidRPr="00356D2D">
              <w:rPr>
                <w:color w:val="231F20"/>
              </w:rPr>
              <w:t>60</w:t>
            </w:r>
          </w:p>
        </w:tc>
        <w:tc>
          <w:tcPr>
            <w:tcW w:w="77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51" w14:textId="77777777" w:rsidR="000B7A6B" w:rsidRPr="00356D2D" w:rsidRDefault="000B7A6B" w:rsidP="00A041C5">
            <w:pPr>
              <w:rPr>
                <w:color w:val="231F20"/>
              </w:rPr>
            </w:pPr>
            <w:r w:rsidRPr="00356D2D">
              <w:rPr>
                <w:color w:val="231F20"/>
              </w:rPr>
              <w:t>od 12 do 24 mjeseca</w:t>
            </w:r>
          </w:p>
        </w:tc>
      </w:tr>
      <w:tr w:rsidR="000B7A6B" w:rsidRPr="00042A2B" w14:paraId="6A553955" w14:textId="77777777" w:rsidTr="00A041C5">
        <w:tc>
          <w:tcPr>
            <w:tcW w:w="1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53" w14:textId="77777777" w:rsidR="000B7A6B" w:rsidRPr="00356D2D" w:rsidRDefault="000B7A6B" w:rsidP="00A041C5">
            <w:pPr>
              <w:jc w:val="center"/>
              <w:rPr>
                <w:color w:val="231F20"/>
              </w:rPr>
            </w:pPr>
            <w:r w:rsidRPr="00356D2D">
              <w:rPr>
                <w:color w:val="231F20"/>
              </w:rPr>
              <w:t>70</w:t>
            </w:r>
          </w:p>
        </w:tc>
        <w:tc>
          <w:tcPr>
            <w:tcW w:w="77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54" w14:textId="77777777" w:rsidR="000B7A6B" w:rsidRPr="00356D2D" w:rsidRDefault="000B7A6B" w:rsidP="00A041C5">
            <w:pPr>
              <w:rPr>
                <w:color w:val="231F20"/>
              </w:rPr>
            </w:pPr>
            <w:r w:rsidRPr="00356D2D">
              <w:rPr>
                <w:color w:val="231F20"/>
              </w:rPr>
              <w:t>od 24 do 36 mjeseci</w:t>
            </w:r>
          </w:p>
        </w:tc>
      </w:tr>
      <w:tr w:rsidR="000B7A6B" w:rsidRPr="00042A2B" w14:paraId="6A553958" w14:textId="77777777" w:rsidTr="00A041C5">
        <w:tc>
          <w:tcPr>
            <w:tcW w:w="1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56" w14:textId="77777777" w:rsidR="000B7A6B" w:rsidRPr="00356D2D" w:rsidRDefault="000B7A6B" w:rsidP="00A041C5">
            <w:pPr>
              <w:jc w:val="center"/>
              <w:rPr>
                <w:color w:val="231F20"/>
              </w:rPr>
            </w:pPr>
            <w:r w:rsidRPr="00356D2D">
              <w:rPr>
                <w:color w:val="231F20"/>
              </w:rPr>
              <w:t>80</w:t>
            </w:r>
          </w:p>
        </w:tc>
        <w:tc>
          <w:tcPr>
            <w:tcW w:w="77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57" w14:textId="77777777" w:rsidR="000B7A6B" w:rsidRPr="00356D2D" w:rsidRDefault="000B7A6B" w:rsidP="00A041C5">
            <w:pPr>
              <w:rPr>
                <w:color w:val="231F20"/>
              </w:rPr>
            </w:pPr>
            <w:r w:rsidRPr="00356D2D">
              <w:rPr>
                <w:color w:val="231F20"/>
              </w:rPr>
              <w:t>od 36 do 48 mjeseci</w:t>
            </w:r>
          </w:p>
        </w:tc>
      </w:tr>
      <w:tr w:rsidR="000B7A6B" w:rsidRPr="00042A2B" w14:paraId="6A55395B" w14:textId="77777777" w:rsidTr="00A041C5">
        <w:tc>
          <w:tcPr>
            <w:tcW w:w="1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59" w14:textId="77777777" w:rsidR="000B7A6B" w:rsidRPr="00356D2D" w:rsidRDefault="000B7A6B" w:rsidP="00A041C5">
            <w:pPr>
              <w:jc w:val="center"/>
              <w:rPr>
                <w:color w:val="231F20"/>
              </w:rPr>
            </w:pPr>
            <w:r w:rsidRPr="00356D2D">
              <w:rPr>
                <w:color w:val="231F20"/>
              </w:rPr>
              <w:t>90</w:t>
            </w:r>
          </w:p>
        </w:tc>
        <w:tc>
          <w:tcPr>
            <w:tcW w:w="77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5A" w14:textId="77777777" w:rsidR="000B7A6B" w:rsidRPr="00356D2D" w:rsidRDefault="000B7A6B" w:rsidP="00A041C5">
            <w:pPr>
              <w:rPr>
                <w:color w:val="231F20"/>
              </w:rPr>
            </w:pPr>
            <w:r w:rsidRPr="00356D2D">
              <w:rPr>
                <w:color w:val="231F20"/>
              </w:rPr>
              <w:t>od 48 do 60 mjeseci</w:t>
            </w:r>
          </w:p>
        </w:tc>
      </w:tr>
      <w:tr w:rsidR="000B7A6B" w:rsidRPr="00042A2B" w14:paraId="6A55395E" w14:textId="77777777" w:rsidTr="00A041C5">
        <w:tc>
          <w:tcPr>
            <w:tcW w:w="1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5C" w14:textId="77777777" w:rsidR="000B7A6B" w:rsidRPr="00356D2D" w:rsidRDefault="000B7A6B" w:rsidP="00A041C5">
            <w:pPr>
              <w:jc w:val="center"/>
              <w:rPr>
                <w:color w:val="231F20"/>
              </w:rPr>
            </w:pPr>
            <w:r w:rsidRPr="00356D2D">
              <w:rPr>
                <w:color w:val="231F20"/>
              </w:rPr>
              <w:t>100</w:t>
            </w:r>
          </w:p>
        </w:tc>
        <w:tc>
          <w:tcPr>
            <w:tcW w:w="77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55395D" w14:textId="77777777" w:rsidR="000B7A6B" w:rsidRPr="00356D2D" w:rsidRDefault="000B7A6B" w:rsidP="00A041C5">
            <w:pPr>
              <w:rPr>
                <w:color w:val="231F20"/>
              </w:rPr>
            </w:pPr>
            <w:r w:rsidRPr="00356D2D">
              <w:rPr>
                <w:color w:val="231F20"/>
              </w:rPr>
              <w:t>više od 60 mjeseci</w:t>
            </w:r>
          </w:p>
        </w:tc>
      </w:tr>
    </w:tbl>
    <w:p w14:paraId="6A55395F" w14:textId="77777777" w:rsidR="000B7A6B" w:rsidRPr="00042A2B" w:rsidRDefault="000B7A6B" w:rsidP="000B7A6B">
      <w:pPr>
        <w:shd w:val="clear" w:color="auto" w:fill="FFFFFF"/>
        <w:spacing w:after="48"/>
        <w:ind w:firstLine="408"/>
        <w:textAlignment w:val="baseline"/>
        <w:rPr>
          <w:color w:val="231F20"/>
        </w:rPr>
      </w:pPr>
    </w:p>
    <w:p w14:paraId="6A553960" w14:textId="5F6F645E" w:rsidR="000B7A6B" w:rsidRPr="00042A2B" w:rsidRDefault="00DC3C36" w:rsidP="000B7A6B">
      <w:pPr>
        <w:shd w:val="clear" w:color="auto" w:fill="FFFFFF"/>
        <w:spacing w:after="48"/>
        <w:ind w:firstLine="408"/>
        <w:textAlignment w:val="baseline"/>
        <w:rPr>
          <w:color w:val="231F20"/>
        </w:rPr>
      </w:pPr>
      <w:r>
        <w:rPr>
          <w:color w:val="231F20"/>
        </w:rPr>
        <w:t xml:space="preserve">11.a </w:t>
      </w:r>
      <w:r w:rsidR="000B7A6B" w:rsidRPr="00042A2B">
        <w:rPr>
          <w:color w:val="231F20"/>
        </w:rPr>
        <w:t>Boduje se status člana s najvećim brojem bodova.</w:t>
      </w:r>
    </w:p>
    <w:p w14:paraId="6A553961" w14:textId="4F6A40C4" w:rsidR="000B7A6B" w:rsidRDefault="00DC3C36" w:rsidP="000B7A6B">
      <w:pPr>
        <w:shd w:val="clear" w:color="auto" w:fill="FFFFFF"/>
        <w:spacing w:after="48"/>
        <w:ind w:firstLine="408"/>
        <w:textAlignment w:val="baseline"/>
        <w:rPr>
          <w:color w:val="231F20"/>
        </w:rPr>
      </w:pPr>
      <w:r>
        <w:rPr>
          <w:color w:val="231F20"/>
        </w:rPr>
        <w:t xml:space="preserve">11.b </w:t>
      </w:r>
      <w:r w:rsidR="000B7A6B" w:rsidRPr="00042A2B">
        <w:rPr>
          <w:color w:val="231F20"/>
        </w:rPr>
        <w:t>Dragovoljac iz Domovinskog rata ostvaruje pravo na dodatnih 10 bodova.</w:t>
      </w:r>
    </w:p>
    <w:p w14:paraId="6A553962" w14:textId="77777777" w:rsidR="000B7A6B" w:rsidRPr="00042A2B" w:rsidRDefault="000B7A6B" w:rsidP="000B7A6B">
      <w:pPr>
        <w:shd w:val="clear" w:color="auto" w:fill="FFFFFF"/>
        <w:spacing w:after="48"/>
        <w:ind w:firstLine="408"/>
        <w:textAlignment w:val="baseline"/>
        <w:rPr>
          <w:color w:val="231F20"/>
        </w:rPr>
      </w:pPr>
    </w:p>
    <w:p w14:paraId="6A553963" w14:textId="634EA7C4" w:rsidR="000B7A6B" w:rsidRDefault="000B7A6B" w:rsidP="000B7A6B">
      <w:pPr>
        <w:shd w:val="clear" w:color="auto" w:fill="FFFFFF"/>
        <w:spacing w:after="48"/>
        <w:ind w:firstLine="408"/>
        <w:jc w:val="both"/>
        <w:textAlignment w:val="baseline"/>
      </w:pPr>
      <w:r w:rsidRPr="00042A2B">
        <w:rPr>
          <w:color w:val="231F20"/>
        </w:rPr>
        <w:t xml:space="preserve">12. Prijava </w:t>
      </w:r>
      <w:r w:rsidR="005126D1">
        <w:rPr>
          <w:color w:val="231F20"/>
        </w:rPr>
        <w:t xml:space="preserve">podnositelja koji ima utvrđen status žrtve nasilja u obitelji ili </w:t>
      </w:r>
      <w:r w:rsidRPr="00042A2B">
        <w:rPr>
          <w:color w:val="231F20"/>
        </w:rPr>
        <w:t xml:space="preserve">u kojoj je naveden član kućanstva koji ima utvrđen status žrtve nasilja u obitelji </w:t>
      </w:r>
      <w:r w:rsidRPr="00AE0BF2">
        <w:t>ostvaruje jednokratno 120 bodova.</w:t>
      </w:r>
    </w:p>
    <w:p w14:paraId="08B65A53" w14:textId="77777777" w:rsidR="00414631" w:rsidRPr="00AE0BF2" w:rsidRDefault="00414631" w:rsidP="000B7A6B">
      <w:pPr>
        <w:shd w:val="clear" w:color="auto" w:fill="FFFFFF"/>
        <w:spacing w:after="48"/>
        <w:ind w:firstLine="408"/>
        <w:jc w:val="both"/>
        <w:textAlignment w:val="baseline"/>
      </w:pPr>
    </w:p>
    <w:p w14:paraId="6A553964" w14:textId="7B6F29BF" w:rsidR="000B7A6B" w:rsidRDefault="000B7A6B" w:rsidP="000B7A6B">
      <w:pPr>
        <w:shd w:val="clear" w:color="auto" w:fill="FFFFFF"/>
        <w:spacing w:after="48"/>
        <w:ind w:firstLine="408"/>
        <w:jc w:val="both"/>
        <w:textAlignment w:val="baseline"/>
        <w:rPr>
          <w:color w:val="231F20"/>
        </w:rPr>
      </w:pPr>
      <w:r w:rsidRPr="00042A2B">
        <w:rPr>
          <w:color w:val="231F20"/>
        </w:rPr>
        <w:t>13. Podnositelj prijave ili član obiteljskog kućanstva koji je naveden u prijavi za stambeno zbrinjavanje koji je</w:t>
      </w:r>
      <w:r w:rsidR="005126D1">
        <w:rPr>
          <w:color w:val="231F20"/>
        </w:rPr>
        <w:t xml:space="preserve"> bio</w:t>
      </w:r>
      <w:r w:rsidRPr="00042A2B">
        <w:rPr>
          <w:color w:val="231F20"/>
        </w:rPr>
        <w:t xml:space="preserve"> ili je u statusu prognanika, povratnika i izbjeglice, </w:t>
      </w:r>
      <w:r w:rsidRPr="000B7A6B">
        <w:t xml:space="preserve">ostvaruje </w:t>
      </w:r>
      <w:r w:rsidR="005126D1">
        <w:t xml:space="preserve">jednokratno </w:t>
      </w:r>
      <w:r w:rsidRPr="000B7A6B">
        <w:t xml:space="preserve">20 </w:t>
      </w:r>
      <w:r w:rsidRPr="00042A2B">
        <w:rPr>
          <w:color w:val="231F20"/>
        </w:rPr>
        <w:t>bodova.</w:t>
      </w:r>
    </w:p>
    <w:p w14:paraId="4D7BC320" w14:textId="77777777" w:rsidR="00414631" w:rsidRPr="00042A2B" w:rsidRDefault="00414631" w:rsidP="000B7A6B">
      <w:pPr>
        <w:shd w:val="clear" w:color="auto" w:fill="FFFFFF"/>
        <w:spacing w:after="48"/>
        <w:ind w:firstLine="408"/>
        <w:jc w:val="both"/>
        <w:textAlignment w:val="baseline"/>
        <w:rPr>
          <w:color w:val="231F20"/>
        </w:rPr>
      </w:pPr>
    </w:p>
    <w:p w14:paraId="6A553965" w14:textId="77777777" w:rsidR="000B7A6B" w:rsidRDefault="000B7A6B" w:rsidP="000B7A6B">
      <w:pPr>
        <w:shd w:val="clear" w:color="auto" w:fill="FFFFFF"/>
        <w:spacing w:after="48"/>
        <w:ind w:firstLine="408"/>
        <w:jc w:val="both"/>
        <w:textAlignment w:val="baseline"/>
      </w:pPr>
      <w:r w:rsidRPr="00042A2B">
        <w:rPr>
          <w:color w:val="231F20"/>
        </w:rPr>
        <w:t xml:space="preserve">14. </w:t>
      </w:r>
      <w:r w:rsidRPr="00AE0BF2">
        <w:t>Prijava po kojoj nije pokrenut postupak ostvaruje po 10 bodova za svaku godinu koja je protekla od dana podnošenja i može ostvariti najviše 120 bodova.</w:t>
      </w:r>
    </w:p>
    <w:p w14:paraId="3F4008E3" w14:textId="77777777" w:rsidR="00414631" w:rsidRPr="00AE0BF2" w:rsidRDefault="00414631" w:rsidP="000B7A6B">
      <w:pPr>
        <w:shd w:val="clear" w:color="auto" w:fill="FFFFFF"/>
        <w:spacing w:after="48"/>
        <w:ind w:firstLine="408"/>
        <w:jc w:val="both"/>
        <w:textAlignment w:val="baseline"/>
      </w:pPr>
    </w:p>
    <w:p w14:paraId="6A553966" w14:textId="77777777" w:rsidR="000B7A6B" w:rsidRDefault="000B7A6B" w:rsidP="000B7A6B">
      <w:pPr>
        <w:shd w:val="clear" w:color="auto" w:fill="FFFFFF"/>
        <w:spacing w:after="48"/>
        <w:ind w:firstLine="408"/>
        <w:jc w:val="both"/>
        <w:textAlignment w:val="baseline"/>
      </w:pPr>
      <w:r w:rsidRPr="00AE0BF2">
        <w:t>15. Prijava podnositelja koji je bivši nositelj stanarskog prava a po toj osnovi nije ostvario pravo na stambeno zbrinjavanje, ostvaruje jednokratno 30 bodova. Po ovom kriteriju bodove može ostvariti samo jedna prijava za stambeno zbrinjavanje odnosno (bivši nositelj stanarskog prava ili član obitelji bivšeg nositelja stanarskog prava).</w:t>
      </w:r>
    </w:p>
    <w:p w14:paraId="06CF7B62" w14:textId="77777777" w:rsidR="005126D1" w:rsidRDefault="005126D1" w:rsidP="000B7A6B">
      <w:pPr>
        <w:shd w:val="clear" w:color="auto" w:fill="FFFFFF"/>
        <w:spacing w:after="48"/>
        <w:ind w:firstLine="408"/>
        <w:jc w:val="both"/>
        <w:textAlignment w:val="baseline"/>
      </w:pPr>
    </w:p>
    <w:p w14:paraId="72A18962" w14:textId="5F9EE7A5" w:rsidR="005126D1" w:rsidRPr="00AE0BF2" w:rsidRDefault="005126D1" w:rsidP="000B7A6B">
      <w:pPr>
        <w:shd w:val="clear" w:color="auto" w:fill="FFFFFF"/>
        <w:spacing w:after="48"/>
        <w:ind w:firstLine="408"/>
        <w:jc w:val="both"/>
        <w:textAlignment w:val="baseline"/>
      </w:pPr>
      <w:r>
        <w:t xml:space="preserve">16. Prijava podnositelja koji se želi nastaniti na potpomognuto područje ostvaruje jednokratno 50 bodova. </w:t>
      </w:r>
    </w:p>
    <w:p w14:paraId="6A553967" w14:textId="77777777" w:rsidR="000B7A6B" w:rsidRPr="00042A2B" w:rsidRDefault="000B7A6B" w:rsidP="000B7A6B">
      <w:pPr>
        <w:shd w:val="clear" w:color="auto" w:fill="FFFFFF"/>
        <w:spacing w:after="48"/>
        <w:ind w:firstLine="408"/>
        <w:jc w:val="both"/>
        <w:textAlignment w:val="baseline"/>
        <w:rPr>
          <w:color w:val="231F20"/>
        </w:rPr>
      </w:pPr>
    </w:p>
    <w:p w14:paraId="6A553968" w14:textId="77777777" w:rsidR="000B7A6B" w:rsidRPr="00042A2B" w:rsidRDefault="000B7A6B" w:rsidP="000B7A6B">
      <w:pPr>
        <w:shd w:val="clear" w:color="auto" w:fill="FFFFFF"/>
        <w:spacing w:before="103" w:after="48"/>
        <w:jc w:val="center"/>
        <w:textAlignment w:val="baseline"/>
        <w:rPr>
          <w:color w:val="231F20"/>
        </w:rPr>
      </w:pPr>
      <w:r w:rsidRPr="00042A2B">
        <w:rPr>
          <w:color w:val="231F20"/>
        </w:rPr>
        <w:t>Članak 4.</w:t>
      </w:r>
    </w:p>
    <w:p w14:paraId="6A553969" w14:textId="77777777" w:rsidR="000B7A6B" w:rsidRPr="00042A2B" w:rsidRDefault="000B7A6B" w:rsidP="000B7A6B">
      <w:pPr>
        <w:shd w:val="clear" w:color="auto" w:fill="FFFFFF"/>
        <w:spacing w:after="48"/>
        <w:ind w:firstLine="408"/>
        <w:jc w:val="both"/>
        <w:textAlignment w:val="baseline"/>
        <w:rPr>
          <w:color w:val="231F20"/>
        </w:rPr>
      </w:pPr>
      <w:r w:rsidRPr="00042A2B">
        <w:rPr>
          <w:color w:val="231F20"/>
        </w:rPr>
        <w:t>Za ostvarivanje bodova navedenih u članku 3. ove Uredbe potrebna je sljedeća dokumentacija, iz:</w:t>
      </w:r>
    </w:p>
    <w:p w14:paraId="6A55396A" w14:textId="77777777" w:rsidR="000B7A6B" w:rsidRPr="004F3A58" w:rsidRDefault="000B7A6B" w:rsidP="000B7A6B">
      <w:pPr>
        <w:pStyle w:val="ListParagraph"/>
        <w:numPr>
          <w:ilvl w:val="0"/>
          <w:numId w:val="5"/>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4F3A58">
        <w:rPr>
          <w:rFonts w:ascii="Times New Roman" w:eastAsia="Times New Roman" w:hAnsi="Times New Roman" w:cs="Times New Roman"/>
          <w:color w:val="231F20"/>
          <w:sz w:val="24"/>
          <w:szCs w:val="24"/>
          <w:lang w:eastAsia="hr-HR"/>
        </w:rPr>
        <w:lastRenderedPageBreak/>
        <w:t>točke 2., za djecu predškolske dobi izvadak iz matične knjige rođenih, za djecu na redovnom školovanju potvrda škole, fakulteta odnosno druge obrazovne ustanove</w:t>
      </w:r>
    </w:p>
    <w:p w14:paraId="6A55396B" w14:textId="77777777" w:rsidR="000B7A6B" w:rsidRPr="004F3A58" w:rsidRDefault="000B7A6B" w:rsidP="000B7A6B">
      <w:pPr>
        <w:pStyle w:val="ListParagraph"/>
        <w:numPr>
          <w:ilvl w:val="0"/>
          <w:numId w:val="5"/>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4F3A58">
        <w:rPr>
          <w:rFonts w:ascii="Times New Roman" w:eastAsia="Times New Roman" w:hAnsi="Times New Roman" w:cs="Times New Roman"/>
          <w:color w:val="231F20"/>
          <w:sz w:val="24"/>
          <w:szCs w:val="24"/>
          <w:lang w:eastAsia="hr-HR"/>
        </w:rPr>
        <w:t>točke 3., obračunska isprava za isplatu plaće od poslodavca ili ako nije zaposlen dokaz o nezaposlenosti za punoljetne članove obitelji koji nisu na redovnom školovanju</w:t>
      </w:r>
    </w:p>
    <w:p w14:paraId="6A55396C" w14:textId="77777777" w:rsidR="000B7A6B" w:rsidRPr="004F3A58" w:rsidRDefault="000B7A6B" w:rsidP="000B7A6B">
      <w:pPr>
        <w:pStyle w:val="ListParagraph"/>
        <w:numPr>
          <w:ilvl w:val="0"/>
          <w:numId w:val="5"/>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4F3A58">
        <w:rPr>
          <w:rFonts w:ascii="Times New Roman" w:eastAsia="Times New Roman" w:hAnsi="Times New Roman" w:cs="Times New Roman"/>
          <w:color w:val="231F20"/>
          <w:sz w:val="24"/>
          <w:szCs w:val="24"/>
          <w:lang w:eastAsia="hr-HR"/>
        </w:rPr>
        <w:t>točke 4., diploma ili svjedodžba o završenom obrazovanju za sve članove obitelji navedene u prijavi</w:t>
      </w:r>
    </w:p>
    <w:p w14:paraId="6A55396D" w14:textId="47D72C61" w:rsidR="000B7A6B" w:rsidRPr="00AE0BF2" w:rsidRDefault="000B7A6B" w:rsidP="000B7A6B">
      <w:pPr>
        <w:pStyle w:val="ListParagraph"/>
        <w:numPr>
          <w:ilvl w:val="0"/>
          <w:numId w:val="5"/>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4F3A58">
        <w:rPr>
          <w:rFonts w:ascii="Times New Roman" w:eastAsia="Times New Roman" w:hAnsi="Times New Roman" w:cs="Times New Roman"/>
          <w:color w:val="231F20"/>
          <w:sz w:val="24"/>
          <w:szCs w:val="24"/>
          <w:lang w:eastAsia="hr-HR"/>
        </w:rPr>
        <w:t>točke 5., za sve osobe na prijavi uvjerenje o prebivalištu nadležne policijske uprave</w:t>
      </w:r>
      <w:r>
        <w:rPr>
          <w:rFonts w:ascii="Times New Roman" w:eastAsia="Times New Roman" w:hAnsi="Times New Roman" w:cs="Times New Roman"/>
          <w:color w:val="231F20"/>
          <w:sz w:val="24"/>
          <w:szCs w:val="24"/>
          <w:lang w:eastAsia="hr-HR"/>
        </w:rPr>
        <w:t xml:space="preserve"> </w:t>
      </w:r>
      <w:r w:rsidRPr="00AE0BF2">
        <w:rPr>
          <w:rFonts w:ascii="Times New Roman" w:eastAsia="Times New Roman" w:hAnsi="Times New Roman" w:cs="Times New Roman"/>
          <w:sz w:val="24"/>
          <w:szCs w:val="24"/>
          <w:lang w:eastAsia="hr-HR"/>
        </w:rPr>
        <w:t>s napomenom prijavljenog privremenog odlaska u inozemstvo</w:t>
      </w:r>
      <w:r w:rsidRPr="00AE0BF2">
        <w:rPr>
          <w:rFonts w:ascii="Times New Roman" w:eastAsia="Times New Roman" w:hAnsi="Times New Roman" w:cs="Times New Roman"/>
          <w:color w:val="231F20"/>
          <w:sz w:val="24"/>
          <w:szCs w:val="24"/>
          <w:lang w:eastAsia="hr-HR"/>
        </w:rPr>
        <w:t xml:space="preserve"> </w:t>
      </w:r>
    </w:p>
    <w:p w14:paraId="6A55396E" w14:textId="77777777" w:rsidR="000B7A6B" w:rsidRPr="004F3A58" w:rsidRDefault="000B7A6B" w:rsidP="000B7A6B">
      <w:pPr>
        <w:pStyle w:val="ListParagraph"/>
        <w:numPr>
          <w:ilvl w:val="0"/>
          <w:numId w:val="5"/>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4F3A58">
        <w:rPr>
          <w:rFonts w:ascii="Times New Roman" w:eastAsia="Times New Roman" w:hAnsi="Times New Roman" w:cs="Times New Roman"/>
          <w:color w:val="231F20"/>
          <w:sz w:val="24"/>
          <w:szCs w:val="24"/>
          <w:lang w:eastAsia="hr-HR"/>
        </w:rPr>
        <w:t>točke 6., dokaz o najmu ili korištenju stambene jedinice, a za stanovanje u tuđoj stambenoj jedinici bez naknade potpisana izjava vlasnika stambene jedinice ovjerena kod javnog bilježnika</w:t>
      </w:r>
    </w:p>
    <w:p w14:paraId="6A55396F" w14:textId="77777777" w:rsidR="000B7A6B" w:rsidRPr="004F3A58" w:rsidRDefault="000B7A6B" w:rsidP="000B7A6B">
      <w:pPr>
        <w:pStyle w:val="ListParagraph"/>
        <w:numPr>
          <w:ilvl w:val="0"/>
          <w:numId w:val="5"/>
        </w:num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4F3A58">
        <w:rPr>
          <w:rFonts w:ascii="Times New Roman" w:eastAsia="Times New Roman" w:hAnsi="Times New Roman" w:cs="Times New Roman"/>
          <w:color w:val="231F20"/>
          <w:sz w:val="24"/>
          <w:szCs w:val="24"/>
          <w:lang w:eastAsia="hr-HR"/>
        </w:rPr>
        <w:t>točke 7., preslika osobne iskaznice ili izvod iz matične knjige rođenih</w:t>
      </w:r>
    </w:p>
    <w:p w14:paraId="6A553970" w14:textId="468BC487" w:rsidR="000B7A6B" w:rsidRPr="004F3A58" w:rsidRDefault="000B7A6B" w:rsidP="000B7A6B">
      <w:pPr>
        <w:pStyle w:val="ListParagraph"/>
        <w:numPr>
          <w:ilvl w:val="0"/>
          <w:numId w:val="5"/>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4F3A58">
        <w:rPr>
          <w:rFonts w:ascii="Times New Roman" w:eastAsia="Times New Roman" w:hAnsi="Times New Roman" w:cs="Times New Roman"/>
          <w:color w:val="231F20"/>
          <w:sz w:val="24"/>
          <w:szCs w:val="24"/>
          <w:lang w:eastAsia="hr-HR"/>
        </w:rPr>
        <w:t xml:space="preserve">točke 8., potvrda </w:t>
      </w:r>
      <w:r w:rsidR="00A771EC">
        <w:rPr>
          <w:rFonts w:ascii="Times New Roman" w:eastAsia="Times New Roman" w:hAnsi="Times New Roman" w:cs="Times New Roman"/>
          <w:color w:val="231F20"/>
          <w:sz w:val="24"/>
          <w:szCs w:val="24"/>
          <w:lang w:eastAsia="hr-HR"/>
        </w:rPr>
        <w:t xml:space="preserve">ili izvršno rješenje nadležnog tijela o utvrđenom statusu </w:t>
      </w:r>
      <w:r w:rsidRPr="004F3A58">
        <w:rPr>
          <w:rFonts w:ascii="Times New Roman" w:eastAsia="Times New Roman" w:hAnsi="Times New Roman" w:cs="Times New Roman"/>
          <w:color w:val="231F20"/>
          <w:sz w:val="24"/>
          <w:szCs w:val="24"/>
          <w:lang w:eastAsia="hr-HR"/>
        </w:rPr>
        <w:t>člana obitelji smrtno stradaloga</w:t>
      </w:r>
      <w:r w:rsidR="00A771EC">
        <w:rPr>
          <w:rFonts w:ascii="Times New Roman" w:eastAsia="Times New Roman" w:hAnsi="Times New Roman" w:cs="Times New Roman"/>
          <w:color w:val="231F20"/>
          <w:sz w:val="24"/>
          <w:szCs w:val="24"/>
          <w:lang w:eastAsia="hr-HR"/>
        </w:rPr>
        <w:t xml:space="preserve"> ili </w:t>
      </w:r>
      <w:r w:rsidRPr="004F3A58">
        <w:rPr>
          <w:rFonts w:ascii="Times New Roman" w:eastAsia="Times New Roman" w:hAnsi="Times New Roman" w:cs="Times New Roman"/>
          <w:color w:val="231F20"/>
          <w:sz w:val="24"/>
          <w:szCs w:val="24"/>
          <w:lang w:eastAsia="hr-HR"/>
        </w:rPr>
        <w:t>nestaloga hrvatskog branitelja iz Domovinskog rata ili pripadnika Hrvatskog vijeća obrane</w:t>
      </w:r>
      <w:r w:rsidR="00DC3C36">
        <w:rPr>
          <w:rFonts w:ascii="Times New Roman" w:eastAsia="Times New Roman" w:hAnsi="Times New Roman" w:cs="Times New Roman"/>
          <w:color w:val="231F20"/>
          <w:sz w:val="24"/>
          <w:szCs w:val="24"/>
          <w:lang w:eastAsia="hr-HR"/>
        </w:rPr>
        <w:t xml:space="preserve"> (članovi obitelji smrtno stradalog ili nestalog hrvatskog </w:t>
      </w:r>
      <w:r w:rsidR="00DC3C36" w:rsidRPr="004F3A58">
        <w:rPr>
          <w:rFonts w:ascii="Times New Roman" w:eastAsia="Times New Roman" w:hAnsi="Times New Roman" w:cs="Times New Roman"/>
          <w:color w:val="231F20"/>
          <w:sz w:val="24"/>
          <w:szCs w:val="24"/>
          <w:lang w:eastAsia="hr-HR"/>
        </w:rPr>
        <w:t>branitelja iz Domovinskog rata ili pripadnika Hrvatskog vijeća obrane</w:t>
      </w:r>
      <w:r w:rsidR="00DC3C36">
        <w:rPr>
          <w:rFonts w:ascii="Times New Roman" w:eastAsia="Times New Roman" w:hAnsi="Times New Roman" w:cs="Times New Roman"/>
          <w:color w:val="231F20"/>
          <w:sz w:val="24"/>
          <w:szCs w:val="24"/>
          <w:lang w:eastAsia="hr-HR"/>
        </w:rPr>
        <w:t>)</w:t>
      </w:r>
      <w:r w:rsidR="00A771EC">
        <w:rPr>
          <w:rFonts w:ascii="Times New Roman" w:eastAsia="Times New Roman" w:hAnsi="Times New Roman" w:cs="Times New Roman"/>
          <w:color w:val="231F20"/>
          <w:sz w:val="24"/>
          <w:szCs w:val="24"/>
          <w:lang w:eastAsia="hr-HR"/>
        </w:rPr>
        <w:t xml:space="preserve">, odnosno izvadak iz matice umrlih i potvrda nadležnog tijela o utvrđenom statusu </w:t>
      </w:r>
      <w:r w:rsidR="00A771EC" w:rsidRPr="004F3A58">
        <w:rPr>
          <w:rFonts w:ascii="Times New Roman" w:eastAsia="Times New Roman" w:hAnsi="Times New Roman" w:cs="Times New Roman"/>
          <w:color w:val="231F20"/>
          <w:sz w:val="24"/>
          <w:szCs w:val="24"/>
          <w:lang w:eastAsia="hr-HR"/>
        </w:rPr>
        <w:t>člana obitelji smrtno stradaloga</w:t>
      </w:r>
      <w:r w:rsidR="00A771EC">
        <w:rPr>
          <w:rFonts w:ascii="Times New Roman" w:eastAsia="Times New Roman" w:hAnsi="Times New Roman" w:cs="Times New Roman"/>
          <w:color w:val="231F20"/>
          <w:sz w:val="24"/>
          <w:szCs w:val="24"/>
          <w:lang w:eastAsia="hr-HR"/>
        </w:rPr>
        <w:t xml:space="preserve"> ili </w:t>
      </w:r>
      <w:r w:rsidR="00A771EC" w:rsidRPr="004F3A58">
        <w:rPr>
          <w:rFonts w:ascii="Times New Roman" w:eastAsia="Times New Roman" w:hAnsi="Times New Roman" w:cs="Times New Roman"/>
          <w:color w:val="231F20"/>
          <w:sz w:val="24"/>
          <w:szCs w:val="24"/>
          <w:lang w:eastAsia="hr-HR"/>
        </w:rPr>
        <w:t>nestaloga hrvatskog branitelja iz Domovinskog rata ili pripadnika Hrvatskog vijeća obrane</w:t>
      </w:r>
      <w:r w:rsidR="00DC3C36">
        <w:rPr>
          <w:rFonts w:ascii="Times New Roman" w:eastAsia="Times New Roman" w:hAnsi="Times New Roman" w:cs="Times New Roman"/>
          <w:color w:val="231F20"/>
          <w:sz w:val="24"/>
          <w:szCs w:val="24"/>
          <w:lang w:eastAsia="hr-HR"/>
        </w:rPr>
        <w:t xml:space="preserve"> (članovi obitelji smrtno stradalog ili nestalog hrvatskog </w:t>
      </w:r>
      <w:r w:rsidR="00DC3C36" w:rsidRPr="004F3A58">
        <w:rPr>
          <w:rFonts w:ascii="Times New Roman" w:eastAsia="Times New Roman" w:hAnsi="Times New Roman" w:cs="Times New Roman"/>
          <w:color w:val="231F20"/>
          <w:sz w:val="24"/>
          <w:szCs w:val="24"/>
          <w:lang w:eastAsia="hr-HR"/>
        </w:rPr>
        <w:t>branitelja iz Domovinskog rata ili pripadnika Hrvatskog vijeća obrane</w:t>
      </w:r>
      <w:r w:rsidR="00DC3C36">
        <w:rPr>
          <w:rFonts w:ascii="Times New Roman" w:eastAsia="Times New Roman" w:hAnsi="Times New Roman" w:cs="Times New Roman"/>
          <w:color w:val="231F20"/>
          <w:sz w:val="24"/>
          <w:szCs w:val="24"/>
          <w:lang w:eastAsia="hr-HR"/>
        </w:rPr>
        <w:t>)</w:t>
      </w:r>
    </w:p>
    <w:p w14:paraId="6A553971" w14:textId="2D1E2978" w:rsidR="000B7A6B" w:rsidRPr="004F3A58" w:rsidRDefault="000B7A6B" w:rsidP="000B7A6B">
      <w:pPr>
        <w:pStyle w:val="ListParagraph"/>
        <w:numPr>
          <w:ilvl w:val="0"/>
          <w:numId w:val="5"/>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4F3A58">
        <w:rPr>
          <w:rFonts w:ascii="Times New Roman" w:eastAsia="Times New Roman" w:hAnsi="Times New Roman" w:cs="Times New Roman"/>
          <w:color w:val="231F20"/>
          <w:sz w:val="24"/>
          <w:szCs w:val="24"/>
          <w:lang w:eastAsia="hr-HR"/>
        </w:rPr>
        <w:t xml:space="preserve">točke 9., potvrda </w:t>
      </w:r>
      <w:r w:rsidR="00A771EC">
        <w:rPr>
          <w:rFonts w:ascii="Times New Roman" w:eastAsia="Times New Roman" w:hAnsi="Times New Roman" w:cs="Times New Roman"/>
          <w:color w:val="231F20"/>
          <w:sz w:val="24"/>
          <w:szCs w:val="24"/>
          <w:lang w:eastAsia="hr-HR"/>
        </w:rPr>
        <w:t xml:space="preserve">ili izvršno rješenje </w:t>
      </w:r>
      <w:r w:rsidRPr="004F3A58">
        <w:rPr>
          <w:rFonts w:ascii="Times New Roman" w:eastAsia="Times New Roman" w:hAnsi="Times New Roman" w:cs="Times New Roman"/>
          <w:color w:val="231F20"/>
          <w:sz w:val="24"/>
          <w:szCs w:val="24"/>
          <w:lang w:eastAsia="hr-HR"/>
        </w:rPr>
        <w:t>nadležnog tijela o utvrđenom statusu hrvatskog ratnog vojnog invalida iz Domovinskog rata ili ratnog vojnog invalida pripadnika Hrvatskog vijeća obrane</w:t>
      </w:r>
    </w:p>
    <w:p w14:paraId="6A553972" w14:textId="77777777" w:rsidR="000B7A6B" w:rsidRPr="004F3A58" w:rsidRDefault="000B7A6B" w:rsidP="000B7A6B">
      <w:pPr>
        <w:pStyle w:val="ListParagraph"/>
        <w:numPr>
          <w:ilvl w:val="0"/>
          <w:numId w:val="5"/>
        </w:num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4F3A58">
        <w:rPr>
          <w:rFonts w:ascii="Times New Roman" w:eastAsia="Times New Roman" w:hAnsi="Times New Roman" w:cs="Times New Roman"/>
          <w:color w:val="231F20"/>
          <w:sz w:val="24"/>
          <w:szCs w:val="24"/>
          <w:lang w:eastAsia="hr-HR"/>
        </w:rPr>
        <w:t>točke 10., dokaz o utvrđenom invaliditetu</w:t>
      </w:r>
    </w:p>
    <w:p w14:paraId="6A553973" w14:textId="54EF531F" w:rsidR="000B7A6B" w:rsidRPr="004F3A58" w:rsidRDefault="000B7A6B" w:rsidP="000B7A6B">
      <w:pPr>
        <w:pStyle w:val="ListParagraph"/>
        <w:numPr>
          <w:ilvl w:val="0"/>
          <w:numId w:val="5"/>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4F3A58">
        <w:rPr>
          <w:rFonts w:ascii="Times New Roman" w:eastAsia="Times New Roman" w:hAnsi="Times New Roman" w:cs="Times New Roman"/>
          <w:color w:val="231F20"/>
          <w:sz w:val="24"/>
          <w:szCs w:val="24"/>
          <w:lang w:eastAsia="hr-HR"/>
        </w:rPr>
        <w:t>točke 11., potvrda nadležnog tijela o utvrđenom statusu hrvatskog branitelja iz Domovinskog rata</w:t>
      </w:r>
      <w:r w:rsidR="00A771EC">
        <w:rPr>
          <w:rFonts w:ascii="Times New Roman" w:eastAsia="Times New Roman" w:hAnsi="Times New Roman" w:cs="Times New Roman"/>
          <w:color w:val="231F20"/>
          <w:sz w:val="24"/>
          <w:szCs w:val="24"/>
          <w:lang w:eastAsia="hr-HR"/>
        </w:rPr>
        <w:t>, hrvatskog branitelja iz Domovinskog rata-dragovoljca</w:t>
      </w:r>
      <w:r w:rsidRPr="004F3A58">
        <w:rPr>
          <w:rFonts w:ascii="Times New Roman" w:eastAsia="Times New Roman" w:hAnsi="Times New Roman" w:cs="Times New Roman"/>
          <w:color w:val="231F20"/>
          <w:sz w:val="24"/>
          <w:szCs w:val="24"/>
          <w:lang w:eastAsia="hr-HR"/>
        </w:rPr>
        <w:t xml:space="preserve"> ili pripadnika Hrvatskog vijeća obrane</w:t>
      </w:r>
      <w:r w:rsidR="00A771EC">
        <w:rPr>
          <w:rFonts w:ascii="Times New Roman" w:eastAsia="Times New Roman" w:hAnsi="Times New Roman" w:cs="Times New Roman"/>
          <w:color w:val="231F20"/>
          <w:sz w:val="24"/>
          <w:szCs w:val="24"/>
          <w:lang w:eastAsia="hr-HR"/>
        </w:rPr>
        <w:t xml:space="preserve"> iz koje je vidljiva duljina sudjelovanja u obrani suvereniteta</w:t>
      </w:r>
    </w:p>
    <w:p w14:paraId="6A553974" w14:textId="77777777" w:rsidR="000B7A6B" w:rsidRPr="004F3A58" w:rsidRDefault="000B7A6B" w:rsidP="000B7A6B">
      <w:pPr>
        <w:pStyle w:val="ListParagraph"/>
        <w:numPr>
          <w:ilvl w:val="0"/>
          <w:numId w:val="5"/>
        </w:num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4F3A58">
        <w:rPr>
          <w:rFonts w:ascii="Times New Roman" w:eastAsia="Times New Roman" w:hAnsi="Times New Roman" w:cs="Times New Roman"/>
          <w:color w:val="231F20"/>
          <w:sz w:val="24"/>
          <w:szCs w:val="24"/>
          <w:lang w:eastAsia="hr-HR"/>
        </w:rPr>
        <w:t>točke 12., pravomoćna sudska presuda o počinjenom nasilju u obitelji</w:t>
      </w:r>
    </w:p>
    <w:p w14:paraId="6A553975" w14:textId="77777777" w:rsidR="000B7A6B" w:rsidRPr="004F3A58" w:rsidRDefault="000B7A6B" w:rsidP="000B7A6B">
      <w:pPr>
        <w:pStyle w:val="ListParagraph"/>
        <w:numPr>
          <w:ilvl w:val="0"/>
          <w:numId w:val="5"/>
        </w:num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4F3A58">
        <w:rPr>
          <w:rFonts w:ascii="Times New Roman" w:eastAsia="Times New Roman" w:hAnsi="Times New Roman" w:cs="Times New Roman"/>
          <w:color w:val="231F20"/>
          <w:sz w:val="24"/>
          <w:szCs w:val="24"/>
          <w:lang w:eastAsia="hr-HR"/>
        </w:rPr>
        <w:t>točke 13., potvrda o statusu prognanika, povratnika ili izbjeglice</w:t>
      </w:r>
    </w:p>
    <w:p w14:paraId="6A553976" w14:textId="77777777" w:rsidR="000B7A6B" w:rsidRPr="00AE0BF2" w:rsidRDefault="000B7A6B" w:rsidP="000B7A6B">
      <w:pPr>
        <w:pStyle w:val="ListParagraph"/>
        <w:numPr>
          <w:ilvl w:val="0"/>
          <w:numId w:val="6"/>
        </w:num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4F3A58">
        <w:rPr>
          <w:rFonts w:ascii="Times New Roman" w:eastAsia="Times New Roman" w:hAnsi="Times New Roman" w:cs="Times New Roman"/>
          <w:color w:val="231F20"/>
          <w:sz w:val="24"/>
          <w:szCs w:val="24"/>
          <w:lang w:eastAsia="hr-HR"/>
        </w:rPr>
        <w:t xml:space="preserve">točke 14., uvid u službenu </w:t>
      </w:r>
      <w:r w:rsidRPr="00AE0BF2">
        <w:rPr>
          <w:rFonts w:ascii="Times New Roman" w:eastAsia="Times New Roman" w:hAnsi="Times New Roman" w:cs="Times New Roman"/>
          <w:sz w:val="24"/>
          <w:szCs w:val="24"/>
          <w:lang w:eastAsia="hr-HR"/>
        </w:rPr>
        <w:t>evidenciju Ministarstva prostornoga uređenja, graditeljstva i državne imovine ili upravnog tijela u županiji</w:t>
      </w:r>
    </w:p>
    <w:p w14:paraId="6E2994E2" w14:textId="77777777" w:rsidR="005126D1" w:rsidRDefault="000B7A6B" w:rsidP="000B7A6B">
      <w:pPr>
        <w:pStyle w:val="ListParagraph"/>
        <w:numPr>
          <w:ilvl w:val="0"/>
          <w:numId w:val="6"/>
        </w:num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AE0BF2">
        <w:rPr>
          <w:rFonts w:ascii="Times New Roman" w:eastAsia="Times New Roman" w:hAnsi="Times New Roman" w:cs="Times New Roman"/>
          <w:sz w:val="24"/>
          <w:szCs w:val="24"/>
          <w:lang w:eastAsia="hr-HR"/>
        </w:rPr>
        <w:t>točke 15. dokaz o stanarskom pravu i potvrda da nije ostvareno pravo na stambeno zbrinjavanje po osnovi stanarskog prava</w:t>
      </w:r>
    </w:p>
    <w:p w14:paraId="6A553977" w14:textId="6D141EC3" w:rsidR="000B7A6B" w:rsidRPr="00AE0BF2" w:rsidRDefault="005126D1" w:rsidP="000B7A6B">
      <w:pPr>
        <w:pStyle w:val="ListParagraph"/>
        <w:numPr>
          <w:ilvl w:val="0"/>
          <w:numId w:val="6"/>
        </w:num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točke 16</w:t>
      </w:r>
      <w:r w:rsidR="000B7A6B" w:rsidRPr="00AE0BF2">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uvjerenje o prebivalištu i izjava o namjeri nastanjenja na potpomognuto područje.</w:t>
      </w:r>
    </w:p>
    <w:p w14:paraId="6A553978" w14:textId="77777777" w:rsidR="000B7A6B" w:rsidRPr="004F3A58" w:rsidRDefault="000B7A6B" w:rsidP="000B7A6B">
      <w:pPr>
        <w:pStyle w:val="ListParagraph"/>
        <w:shd w:val="clear" w:color="auto" w:fill="FFFFFF"/>
        <w:spacing w:after="48" w:line="240" w:lineRule="auto"/>
        <w:ind w:left="1128"/>
        <w:jc w:val="both"/>
        <w:textAlignment w:val="baseline"/>
        <w:rPr>
          <w:rFonts w:ascii="Times New Roman" w:eastAsia="Times New Roman" w:hAnsi="Times New Roman" w:cs="Times New Roman"/>
          <w:color w:val="231F20"/>
          <w:sz w:val="24"/>
          <w:szCs w:val="24"/>
          <w:lang w:eastAsia="hr-HR"/>
        </w:rPr>
      </w:pPr>
    </w:p>
    <w:p w14:paraId="6A553979" w14:textId="77777777" w:rsidR="000B7A6B" w:rsidRPr="00042A2B" w:rsidRDefault="000B7A6B" w:rsidP="000B7A6B">
      <w:pPr>
        <w:shd w:val="clear" w:color="auto" w:fill="FFFFFF"/>
        <w:spacing w:before="103" w:after="48"/>
        <w:jc w:val="center"/>
        <w:textAlignment w:val="baseline"/>
        <w:rPr>
          <w:color w:val="231F20"/>
        </w:rPr>
      </w:pPr>
      <w:r w:rsidRPr="00042A2B">
        <w:rPr>
          <w:color w:val="231F20"/>
        </w:rPr>
        <w:t>Članak 5.</w:t>
      </w:r>
    </w:p>
    <w:p w14:paraId="6A55397A" w14:textId="77777777" w:rsidR="000B7A6B" w:rsidRPr="00042A2B" w:rsidRDefault="000B7A6B" w:rsidP="000B7A6B">
      <w:pPr>
        <w:shd w:val="clear" w:color="auto" w:fill="FFFFFF"/>
        <w:spacing w:after="48"/>
        <w:ind w:firstLine="408"/>
        <w:textAlignment w:val="baseline"/>
        <w:rPr>
          <w:color w:val="231F20"/>
        </w:rPr>
      </w:pPr>
      <w:r w:rsidRPr="00042A2B">
        <w:rPr>
          <w:color w:val="231F20"/>
        </w:rPr>
        <w:t>Lista prvenstva sadrži:</w:t>
      </w:r>
    </w:p>
    <w:p w14:paraId="6A55397B" w14:textId="77777777" w:rsidR="000B7A6B" w:rsidRPr="004F3A58" w:rsidRDefault="000B7A6B" w:rsidP="000B7A6B">
      <w:pPr>
        <w:pStyle w:val="ListParagraph"/>
        <w:numPr>
          <w:ilvl w:val="1"/>
          <w:numId w:val="8"/>
        </w:numPr>
        <w:shd w:val="clear" w:color="auto" w:fill="FFFFFF"/>
        <w:spacing w:after="48" w:line="240" w:lineRule="auto"/>
        <w:ind w:left="851"/>
        <w:textAlignment w:val="baseline"/>
        <w:rPr>
          <w:rFonts w:ascii="Times New Roman" w:eastAsia="Times New Roman" w:hAnsi="Times New Roman" w:cs="Times New Roman"/>
          <w:color w:val="231F20"/>
          <w:sz w:val="24"/>
          <w:szCs w:val="24"/>
          <w:lang w:eastAsia="hr-HR"/>
        </w:rPr>
      </w:pPr>
      <w:r w:rsidRPr="004F3A58">
        <w:rPr>
          <w:rFonts w:ascii="Times New Roman" w:eastAsia="Times New Roman" w:hAnsi="Times New Roman" w:cs="Times New Roman"/>
          <w:color w:val="231F20"/>
          <w:sz w:val="24"/>
          <w:szCs w:val="24"/>
          <w:lang w:eastAsia="hr-HR"/>
        </w:rPr>
        <w:t>redni broj</w:t>
      </w:r>
    </w:p>
    <w:p w14:paraId="6A55397C" w14:textId="77777777" w:rsidR="000B7A6B" w:rsidRPr="004F3A58" w:rsidRDefault="000B7A6B" w:rsidP="000B7A6B">
      <w:pPr>
        <w:pStyle w:val="ListParagraph"/>
        <w:numPr>
          <w:ilvl w:val="1"/>
          <w:numId w:val="8"/>
        </w:numPr>
        <w:shd w:val="clear" w:color="auto" w:fill="FFFFFF"/>
        <w:spacing w:after="48" w:line="240" w:lineRule="auto"/>
        <w:ind w:left="851"/>
        <w:textAlignment w:val="baseline"/>
        <w:rPr>
          <w:rFonts w:ascii="Times New Roman" w:eastAsia="Times New Roman" w:hAnsi="Times New Roman" w:cs="Times New Roman"/>
          <w:color w:val="231F20"/>
          <w:sz w:val="24"/>
          <w:szCs w:val="24"/>
          <w:lang w:eastAsia="hr-HR"/>
        </w:rPr>
      </w:pPr>
      <w:r w:rsidRPr="004F3A58">
        <w:rPr>
          <w:rFonts w:ascii="Times New Roman" w:eastAsia="Times New Roman" w:hAnsi="Times New Roman" w:cs="Times New Roman"/>
          <w:color w:val="231F20"/>
          <w:sz w:val="24"/>
          <w:szCs w:val="24"/>
          <w:lang w:eastAsia="hr-HR"/>
        </w:rPr>
        <w:lastRenderedPageBreak/>
        <w:t>ime i prezime podnositelja prijave</w:t>
      </w:r>
    </w:p>
    <w:p w14:paraId="6A55397D" w14:textId="77777777" w:rsidR="000B7A6B" w:rsidRPr="004F3A58" w:rsidRDefault="000B7A6B" w:rsidP="000B7A6B">
      <w:pPr>
        <w:pStyle w:val="ListParagraph"/>
        <w:numPr>
          <w:ilvl w:val="1"/>
          <w:numId w:val="8"/>
        </w:numPr>
        <w:shd w:val="clear" w:color="auto" w:fill="FFFFFF"/>
        <w:spacing w:after="48" w:line="240" w:lineRule="auto"/>
        <w:ind w:left="851"/>
        <w:textAlignment w:val="baseline"/>
        <w:rPr>
          <w:rFonts w:ascii="Times New Roman" w:eastAsia="Times New Roman" w:hAnsi="Times New Roman" w:cs="Times New Roman"/>
          <w:color w:val="231F20"/>
          <w:sz w:val="24"/>
          <w:szCs w:val="24"/>
          <w:lang w:eastAsia="hr-HR"/>
        </w:rPr>
      </w:pPr>
      <w:r w:rsidRPr="004F3A58">
        <w:rPr>
          <w:rFonts w:ascii="Times New Roman" w:eastAsia="Times New Roman" w:hAnsi="Times New Roman" w:cs="Times New Roman"/>
          <w:color w:val="231F20"/>
          <w:sz w:val="24"/>
          <w:szCs w:val="24"/>
          <w:lang w:eastAsia="hr-HR"/>
        </w:rPr>
        <w:t>broj članova obitelji</w:t>
      </w:r>
    </w:p>
    <w:p w14:paraId="6A55397E" w14:textId="77777777" w:rsidR="000B7A6B" w:rsidRPr="004F3A58" w:rsidRDefault="000B7A6B" w:rsidP="000B7A6B">
      <w:pPr>
        <w:pStyle w:val="ListParagraph"/>
        <w:numPr>
          <w:ilvl w:val="1"/>
          <w:numId w:val="8"/>
        </w:numPr>
        <w:shd w:val="clear" w:color="auto" w:fill="FFFFFF"/>
        <w:spacing w:after="48" w:line="240" w:lineRule="auto"/>
        <w:ind w:left="851"/>
        <w:textAlignment w:val="baseline"/>
        <w:rPr>
          <w:rFonts w:ascii="Times New Roman" w:eastAsia="Times New Roman" w:hAnsi="Times New Roman" w:cs="Times New Roman"/>
          <w:color w:val="231F20"/>
          <w:sz w:val="24"/>
          <w:szCs w:val="24"/>
          <w:lang w:eastAsia="hr-HR"/>
        </w:rPr>
      </w:pPr>
      <w:r w:rsidRPr="004F3A58">
        <w:rPr>
          <w:rFonts w:ascii="Times New Roman" w:eastAsia="Times New Roman" w:hAnsi="Times New Roman" w:cs="Times New Roman"/>
          <w:color w:val="231F20"/>
          <w:sz w:val="24"/>
          <w:szCs w:val="24"/>
          <w:lang w:eastAsia="hr-HR"/>
        </w:rPr>
        <w:t>broj bodova i</w:t>
      </w:r>
    </w:p>
    <w:p w14:paraId="6A55397F" w14:textId="77777777" w:rsidR="000B7A6B" w:rsidRPr="004F3A58" w:rsidRDefault="000B7A6B" w:rsidP="000B7A6B">
      <w:pPr>
        <w:pStyle w:val="ListParagraph"/>
        <w:numPr>
          <w:ilvl w:val="1"/>
          <w:numId w:val="8"/>
        </w:numPr>
        <w:shd w:val="clear" w:color="auto" w:fill="FFFFFF"/>
        <w:spacing w:after="48" w:line="240" w:lineRule="auto"/>
        <w:ind w:left="851"/>
        <w:textAlignment w:val="baseline"/>
        <w:rPr>
          <w:rFonts w:ascii="Times New Roman" w:eastAsia="Times New Roman" w:hAnsi="Times New Roman" w:cs="Times New Roman"/>
          <w:color w:val="231F20"/>
          <w:sz w:val="24"/>
          <w:szCs w:val="24"/>
          <w:lang w:eastAsia="hr-HR"/>
        </w:rPr>
      </w:pPr>
      <w:r w:rsidRPr="004F3A58">
        <w:rPr>
          <w:rFonts w:ascii="Times New Roman" w:eastAsia="Times New Roman" w:hAnsi="Times New Roman" w:cs="Times New Roman"/>
          <w:color w:val="231F20"/>
          <w:sz w:val="24"/>
          <w:szCs w:val="24"/>
          <w:lang w:eastAsia="hr-HR"/>
        </w:rPr>
        <w:t>mjesto (općina ili grad) stambenog zbrinjavanja.</w:t>
      </w:r>
    </w:p>
    <w:p w14:paraId="6A553980" w14:textId="77777777" w:rsidR="000B7A6B" w:rsidRPr="00042A2B" w:rsidRDefault="000B7A6B" w:rsidP="000B7A6B">
      <w:pPr>
        <w:shd w:val="clear" w:color="auto" w:fill="FFFFFF"/>
        <w:spacing w:after="48"/>
        <w:ind w:firstLine="408"/>
        <w:textAlignment w:val="baseline"/>
        <w:rPr>
          <w:color w:val="231F20"/>
        </w:rPr>
      </w:pPr>
    </w:p>
    <w:p w14:paraId="6A553981" w14:textId="77777777" w:rsidR="000B7A6B" w:rsidRPr="00042A2B" w:rsidRDefault="000B7A6B" w:rsidP="000B7A6B">
      <w:pPr>
        <w:shd w:val="clear" w:color="auto" w:fill="FFFFFF"/>
        <w:spacing w:before="103" w:after="48"/>
        <w:jc w:val="center"/>
        <w:textAlignment w:val="baseline"/>
        <w:rPr>
          <w:color w:val="231F20"/>
        </w:rPr>
      </w:pPr>
      <w:r w:rsidRPr="00042A2B">
        <w:rPr>
          <w:color w:val="231F20"/>
        </w:rPr>
        <w:t>Članak 6.</w:t>
      </w:r>
    </w:p>
    <w:p w14:paraId="6A553982" w14:textId="77777777" w:rsidR="000B7A6B" w:rsidRPr="00042A2B" w:rsidRDefault="000B7A6B" w:rsidP="000B7A6B">
      <w:pPr>
        <w:shd w:val="clear" w:color="auto" w:fill="FFFFFF"/>
        <w:spacing w:after="48"/>
        <w:ind w:firstLine="408"/>
        <w:jc w:val="both"/>
        <w:textAlignment w:val="baseline"/>
        <w:rPr>
          <w:color w:val="231F20"/>
        </w:rPr>
      </w:pPr>
      <w:r w:rsidRPr="00042A2B">
        <w:rPr>
          <w:color w:val="231F20"/>
        </w:rPr>
        <w:t xml:space="preserve">Ako dvije ili više prijave imaju isti broj utvrđenih bodova iz članka 3. ove Uredbe prednost za ostvarivanje prava na stambeno zbrinjavanje </w:t>
      </w:r>
      <w:r>
        <w:rPr>
          <w:color w:val="231F20"/>
        </w:rPr>
        <w:t>daje se redom slijedećih kriterija prijavi obitelji koja</w:t>
      </w:r>
      <w:r w:rsidRPr="00042A2B">
        <w:rPr>
          <w:color w:val="231F20"/>
        </w:rPr>
        <w:t>:</w:t>
      </w:r>
    </w:p>
    <w:p w14:paraId="6A553983" w14:textId="77777777" w:rsidR="000B7A6B" w:rsidRDefault="000B7A6B" w:rsidP="000B7A6B">
      <w:pPr>
        <w:pStyle w:val="ListParagraph"/>
        <w:numPr>
          <w:ilvl w:val="1"/>
          <w:numId w:val="7"/>
        </w:numPr>
        <w:shd w:val="clear" w:color="auto" w:fill="FFFFFF"/>
        <w:spacing w:after="48" w:line="240" w:lineRule="auto"/>
        <w:ind w:left="851"/>
        <w:textAlignment w:val="baseline"/>
        <w:rPr>
          <w:rFonts w:ascii="Times New Roman" w:eastAsia="Times New Roman" w:hAnsi="Times New Roman" w:cs="Times New Roman"/>
          <w:color w:val="231F20"/>
          <w:sz w:val="24"/>
          <w:szCs w:val="24"/>
          <w:lang w:eastAsia="hr-HR"/>
        </w:rPr>
      </w:pPr>
      <w:r w:rsidRPr="004F3A58">
        <w:rPr>
          <w:rFonts w:ascii="Times New Roman" w:eastAsia="Times New Roman" w:hAnsi="Times New Roman" w:cs="Times New Roman"/>
          <w:color w:val="231F20"/>
          <w:sz w:val="24"/>
          <w:szCs w:val="24"/>
          <w:lang w:eastAsia="hr-HR"/>
        </w:rPr>
        <w:t>se više godina nalazi na listi prvenstva</w:t>
      </w:r>
    </w:p>
    <w:p w14:paraId="6A553984" w14:textId="77777777" w:rsidR="000B7A6B" w:rsidRPr="00AE0BF2" w:rsidRDefault="000B7A6B" w:rsidP="000B7A6B">
      <w:pPr>
        <w:pStyle w:val="ListParagraph"/>
        <w:numPr>
          <w:ilvl w:val="1"/>
          <w:numId w:val="7"/>
        </w:numPr>
        <w:shd w:val="clear" w:color="auto" w:fill="FFFFFF"/>
        <w:spacing w:after="48" w:line="240" w:lineRule="auto"/>
        <w:ind w:left="851"/>
        <w:jc w:val="both"/>
        <w:textAlignment w:val="baseline"/>
        <w:rPr>
          <w:rFonts w:ascii="Times New Roman" w:eastAsia="Times New Roman" w:hAnsi="Times New Roman" w:cs="Times New Roman"/>
          <w:sz w:val="24"/>
          <w:szCs w:val="24"/>
          <w:lang w:eastAsia="hr-HR"/>
        </w:rPr>
      </w:pPr>
      <w:r w:rsidRPr="00AE0BF2">
        <w:rPr>
          <w:rFonts w:ascii="Times New Roman" w:eastAsia="Times New Roman" w:hAnsi="Times New Roman" w:cs="Times New Roman"/>
          <w:sz w:val="24"/>
          <w:szCs w:val="24"/>
          <w:lang w:eastAsia="hr-HR"/>
        </w:rPr>
        <w:t>nije ni na koji način sudjelovala u obnovi ili stambenom zbrinjavanju</w:t>
      </w:r>
    </w:p>
    <w:p w14:paraId="6A553985" w14:textId="77777777" w:rsidR="000B7A6B" w:rsidRPr="00AE0BF2" w:rsidRDefault="000B7A6B" w:rsidP="000B7A6B">
      <w:pPr>
        <w:pStyle w:val="ListParagraph"/>
        <w:numPr>
          <w:ilvl w:val="1"/>
          <w:numId w:val="7"/>
        </w:numPr>
        <w:shd w:val="clear" w:color="auto" w:fill="FFFFFF"/>
        <w:spacing w:after="48" w:line="240" w:lineRule="auto"/>
        <w:ind w:left="851"/>
        <w:textAlignment w:val="baseline"/>
        <w:rPr>
          <w:rFonts w:ascii="Times New Roman" w:eastAsia="Times New Roman" w:hAnsi="Times New Roman" w:cs="Times New Roman"/>
          <w:sz w:val="24"/>
          <w:szCs w:val="24"/>
          <w:lang w:eastAsia="hr-HR"/>
        </w:rPr>
      </w:pPr>
      <w:r w:rsidRPr="00AE0BF2">
        <w:rPr>
          <w:rFonts w:ascii="Times New Roman" w:eastAsia="Times New Roman" w:hAnsi="Times New Roman" w:cs="Times New Roman"/>
          <w:sz w:val="24"/>
          <w:szCs w:val="24"/>
          <w:lang w:eastAsia="hr-HR"/>
        </w:rPr>
        <w:t>ima veći broj malodobne djece</w:t>
      </w:r>
    </w:p>
    <w:p w14:paraId="6A553986" w14:textId="77777777" w:rsidR="000B7A6B" w:rsidRPr="00AE0BF2" w:rsidRDefault="000B7A6B" w:rsidP="000B7A6B">
      <w:pPr>
        <w:pStyle w:val="ListParagraph"/>
        <w:numPr>
          <w:ilvl w:val="1"/>
          <w:numId w:val="7"/>
        </w:numPr>
        <w:shd w:val="clear" w:color="auto" w:fill="FFFFFF"/>
        <w:spacing w:after="48" w:line="240" w:lineRule="auto"/>
        <w:ind w:left="851"/>
        <w:textAlignment w:val="baseline"/>
        <w:rPr>
          <w:rFonts w:ascii="Times New Roman" w:eastAsia="Times New Roman" w:hAnsi="Times New Roman" w:cs="Times New Roman"/>
          <w:sz w:val="24"/>
          <w:szCs w:val="24"/>
          <w:lang w:eastAsia="hr-HR"/>
        </w:rPr>
      </w:pPr>
      <w:r w:rsidRPr="00AE0BF2">
        <w:rPr>
          <w:rFonts w:ascii="Times New Roman" w:eastAsia="Times New Roman" w:hAnsi="Times New Roman" w:cs="Times New Roman"/>
          <w:sz w:val="24"/>
          <w:szCs w:val="24"/>
          <w:lang w:eastAsia="hr-HR"/>
        </w:rPr>
        <w:t>duže prebiva na području gdje se traži stambeno zbrinjavanje</w:t>
      </w:r>
    </w:p>
    <w:p w14:paraId="6A553987" w14:textId="77777777" w:rsidR="000B7A6B" w:rsidRDefault="000B7A6B" w:rsidP="000B7A6B">
      <w:pPr>
        <w:pStyle w:val="ListParagraph"/>
        <w:numPr>
          <w:ilvl w:val="1"/>
          <w:numId w:val="7"/>
        </w:numPr>
        <w:shd w:val="clear" w:color="auto" w:fill="FFFFFF"/>
        <w:spacing w:after="48" w:line="240" w:lineRule="auto"/>
        <w:ind w:left="851"/>
        <w:textAlignment w:val="baseline"/>
        <w:rPr>
          <w:rFonts w:ascii="Times New Roman" w:eastAsia="Times New Roman" w:hAnsi="Times New Roman" w:cs="Times New Roman"/>
          <w:sz w:val="24"/>
          <w:szCs w:val="24"/>
          <w:lang w:eastAsia="hr-HR"/>
        </w:rPr>
      </w:pPr>
      <w:r w:rsidRPr="00AE0BF2">
        <w:rPr>
          <w:rFonts w:ascii="Times New Roman" w:eastAsia="Times New Roman" w:hAnsi="Times New Roman" w:cs="Times New Roman"/>
          <w:sz w:val="24"/>
          <w:szCs w:val="24"/>
          <w:lang w:eastAsia="hr-HR"/>
        </w:rPr>
        <w:t xml:space="preserve">čija su ukupna prosječna primanja niža. </w:t>
      </w:r>
    </w:p>
    <w:p w14:paraId="204699ED" w14:textId="77777777" w:rsidR="00143A5E" w:rsidRPr="00AE0BF2" w:rsidRDefault="00143A5E" w:rsidP="00143A5E">
      <w:pPr>
        <w:pStyle w:val="ListParagraph"/>
        <w:shd w:val="clear" w:color="auto" w:fill="FFFFFF"/>
        <w:spacing w:after="48" w:line="240" w:lineRule="auto"/>
        <w:ind w:left="851"/>
        <w:textAlignment w:val="baseline"/>
        <w:rPr>
          <w:rFonts w:ascii="Times New Roman" w:eastAsia="Times New Roman" w:hAnsi="Times New Roman" w:cs="Times New Roman"/>
          <w:sz w:val="24"/>
          <w:szCs w:val="24"/>
          <w:lang w:eastAsia="hr-HR"/>
        </w:rPr>
      </w:pPr>
    </w:p>
    <w:p w14:paraId="6A553988" w14:textId="77777777" w:rsidR="000B7A6B" w:rsidRPr="00042A2B" w:rsidRDefault="000B7A6B" w:rsidP="000B7A6B">
      <w:pPr>
        <w:shd w:val="clear" w:color="auto" w:fill="FFFFFF"/>
        <w:spacing w:before="103" w:after="48"/>
        <w:jc w:val="center"/>
        <w:textAlignment w:val="baseline"/>
        <w:rPr>
          <w:color w:val="231F20"/>
        </w:rPr>
      </w:pPr>
      <w:r w:rsidRPr="00042A2B">
        <w:rPr>
          <w:color w:val="231F20"/>
        </w:rPr>
        <w:t>Članak 7.</w:t>
      </w:r>
    </w:p>
    <w:p w14:paraId="6A553989" w14:textId="77777777" w:rsidR="000B7A6B" w:rsidRDefault="000B7A6B" w:rsidP="000B7A6B">
      <w:pPr>
        <w:shd w:val="clear" w:color="auto" w:fill="FFFFFF"/>
        <w:spacing w:after="48"/>
        <w:ind w:firstLine="408"/>
        <w:jc w:val="both"/>
        <w:textAlignment w:val="baseline"/>
        <w:rPr>
          <w:color w:val="231F20"/>
        </w:rPr>
      </w:pPr>
      <w:r w:rsidRPr="00042A2B">
        <w:rPr>
          <w:color w:val="231F20"/>
        </w:rPr>
        <w:t xml:space="preserve">Danom stupanja na snagu ove Uredbe prestaje važiti Uredba o kriterijima za bodovanje </w:t>
      </w:r>
      <w:r>
        <w:rPr>
          <w:color w:val="231F20"/>
        </w:rPr>
        <w:t xml:space="preserve">prijava za </w:t>
      </w:r>
      <w:r w:rsidRPr="00042A2B">
        <w:rPr>
          <w:color w:val="231F20"/>
        </w:rPr>
        <w:t>stambeno zbrinjavanje (</w:t>
      </w:r>
      <w:r>
        <w:rPr>
          <w:color w:val="231F20"/>
        </w:rPr>
        <w:t>„</w:t>
      </w:r>
      <w:r w:rsidRPr="00042A2B">
        <w:rPr>
          <w:color w:val="231F20"/>
        </w:rPr>
        <w:t>Narodne novine</w:t>
      </w:r>
      <w:r>
        <w:rPr>
          <w:color w:val="231F20"/>
        </w:rPr>
        <w:t>“</w:t>
      </w:r>
      <w:r w:rsidRPr="00042A2B">
        <w:rPr>
          <w:color w:val="231F20"/>
        </w:rPr>
        <w:t xml:space="preserve">, br. </w:t>
      </w:r>
      <w:r>
        <w:rPr>
          <w:color w:val="231F20"/>
        </w:rPr>
        <w:t>14/19.</w:t>
      </w:r>
      <w:r w:rsidRPr="00042A2B">
        <w:rPr>
          <w:color w:val="231F20"/>
        </w:rPr>
        <w:t>).</w:t>
      </w:r>
    </w:p>
    <w:p w14:paraId="77A5711B" w14:textId="77777777" w:rsidR="00453C65" w:rsidRDefault="00453C65" w:rsidP="000B7A6B">
      <w:pPr>
        <w:shd w:val="clear" w:color="auto" w:fill="FFFFFF"/>
        <w:spacing w:after="48"/>
        <w:ind w:firstLine="408"/>
        <w:jc w:val="both"/>
        <w:textAlignment w:val="baseline"/>
        <w:rPr>
          <w:color w:val="231F20"/>
        </w:rPr>
      </w:pPr>
    </w:p>
    <w:p w14:paraId="5BA721DA" w14:textId="77777777" w:rsidR="00453C65" w:rsidRDefault="00453C65" w:rsidP="000B7A6B">
      <w:pPr>
        <w:shd w:val="clear" w:color="auto" w:fill="FFFFFF"/>
        <w:spacing w:after="48"/>
        <w:ind w:firstLine="408"/>
        <w:jc w:val="both"/>
        <w:textAlignment w:val="baseline"/>
        <w:rPr>
          <w:color w:val="231F20"/>
        </w:rPr>
      </w:pPr>
    </w:p>
    <w:p w14:paraId="6A55398A" w14:textId="77777777" w:rsidR="000B7A6B" w:rsidRPr="00042A2B" w:rsidRDefault="000B7A6B" w:rsidP="000B7A6B">
      <w:pPr>
        <w:shd w:val="clear" w:color="auto" w:fill="FFFFFF"/>
        <w:spacing w:before="103" w:after="48"/>
        <w:jc w:val="center"/>
        <w:textAlignment w:val="baseline"/>
        <w:rPr>
          <w:color w:val="231F20"/>
        </w:rPr>
      </w:pPr>
      <w:r w:rsidRPr="00042A2B">
        <w:rPr>
          <w:color w:val="231F20"/>
        </w:rPr>
        <w:t>Članak 8.</w:t>
      </w:r>
    </w:p>
    <w:p w14:paraId="6A55398B" w14:textId="0C058A04" w:rsidR="000B7A6B" w:rsidRPr="00042A2B" w:rsidRDefault="000B7A6B" w:rsidP="000B7A6B">
      <w:pPr>
        <w:shd w:val="clear" w:color="auto" w:fill="FFFFFF"/>
        <w:spacing w:after="48"/>
        <w:ind w:firstLine="408"/>
        <w:textAlignment w:val="baseline"/>
        <w:rPr>
          <w:color w:val="231F20"/>
        </w:rPr>
      </w:pPr>
      <w:r w:rsidRPr="00042A2B">
        <w:rPr>
          <w:color w:val="231F20"/>
        </w:rPr>
        <w:t xml:space="preserve">Ova Uredba stupa na snagu </w:t>
      </w:r>
      <w:r w:rsidR="00D92480">
        <w:rPr>
          <w:color w:val="231F20"/>
        </w:rPr>
        <w:t>osmoga</w:t>
      </w:r>
      <w:r w:rsidRPr="00042A2B">
        <w:rPr>
          <w:color w:val="231F20"/>
        </w:rPr>
        <w:t xml:space="preserve"> dana od dana objave u </w:t>
      </w:r>
      <w:r>
        <w:rPr>
          <w:color w:val="231F20"/>
        </w:rPr>
        <w:t>„</w:t>
      </w:r>
      <w:r w:rsidRPr="00042A2B">
        <w:rPr>
          <w:color w:val="231F20"/>
        </w:rPr>
        <w:t>Narodnim novinama</w:t>
      </w:r>
      <w:r>
        <w:rPr>
          <w:color w:val="231F20"/>
        </w:rPr>
        <w:t>“</w:t>
      </w:r>
      <w:r w:rsidRPr="00042A2B">
        <w:rPr>
          <w:color w:val="231F20"/>
        </w:rPr>
        <w:t>.</w:t>
      </w:r>
    </w:p>
    <w:p w14:paraId="6A55398C" w14:textId="77777777" w:rsidR="000B7A6B" w:rsidRDefault="000B7A6B" w:rsidP="000B7A6B"/>
    <w:p w14:paraId="6A55398D" w14:textId="77777777" w:rsidR="00D56D15" w:rsidRDefault="00D56D15" w:rsidP="000B7A6B"/>
    <w:p w14:paraId="6A55398E" w14:textId="77777777" w:rsidR="000B7A6B" w:rsidRPr="00682654" w:rsidRDefault="000B7A6B" w:rsidP="000B7A6B">
      <w:pPr>
        <w:ind w:left="6464"/>
        <w:jc w:val="center"/>
        <w:textAlignment w:val="baseline"/>
        <w:rPr>
          <w:b/>
          <w:bCs/>
          <w:color w:val="000000"/>
          <w:bdr w:val="none" w:sz="0" w:space="0" w:color="auto" w:frame="1"/>
        </w:rPr>
      </w:pPr>
      <w:r w:rsidRPr="00682654">
        <w:rPr>
          <w:color w:val="000000"/>
        </w:rPr>
        <w:t>Predsjednik</w:t>
      </w:r>
      <w:r w:rsidRPr="00682654">
        <w:rPr>
          <w:color w:val="000000"/>
        </w:rPr>
        <w:br/>
      </w:r>
    </w:p>
    <w:p w14:paraId="6A55398F" w14:textId="77777777" w:rsidR="000B7A6B" w:rsidRDefault="000B7A6B" w:rsidP="000B7A6B">
      <w:pPr>
        <w:ind w:left="6464"/>
        <w:jc w:val="center"/>
        <w:textAlignment w:val="baseline"/>
        <w:rPr>
          <w:bCs/>
          <w:color w:val="000000"/>
          <w:bdr w:val="none" w:sz="0" w:space="0" w:color="auto" w:frame="1"/>
        </w:rPr>
      </w:pPr>
      <w:r w:rsidRPr="00682654">
        <w:rPr>
          <w:bCs/>
          <w:color w:val="000000"/>
          <w:bdr w:val="none" w:sz="0" w:space="0" w:color="auto" w:frame="1"/>
        </w:rPr>
        <w:t>mr.sc. Andrej Plenković</w:t>
      </w:r>
    </w:p>
    <w:p w14:paraId="39B10DFB" w14:textId="77777777" w:rsidR="00453C65" w:rsidRDefault="00453C65" w:rsidP="000B7A6B">
      <w:pPr>
        <w:ind w:left="6464"/>
        <w:jc w:val="center"/>
        <w:textAlignment w:val="baseline"/>
        <w:rPr>
          <w:bCs/>
          <w:color w:val="000000"/>
          <w:bdr w:val="none" w:sz="0" w:space="0" w:color="auto" w:frame="1"/>
        </w:rPr>
      </w:pPr>
    </w:p>
    <w:p w14:paraId="7AC2F8AA" w14:textId="77777777" w:rsidR="00453C65" w:rsidRDefault="00453C65" w:rsidP="000B7A6B">
      <w:pPr>
        <w:ind w:left="6464"/>
        <w:jc w:val="center"/>
        <w:textAlignment w:val="baseline"/>
        <w:rPr>
          <w:bCs/>
          <w:color w:val="000000"/>
          <w:bdr w:val="none" w:sz="0" w:space="0" w:color="auto" w:frame="1"/>
        </w:rPr>
      </w:pPr>
    </w:p>
    <w:p w14:paraId="077A13A3" w14:textId="77777777" w:rsidR="00453C65" w:rsidRDefault="00453C65" w:rsidP="000B7A6B">
      <w:pPr>
        <w:ind w:left="6464"/>
        <w:jc w:val="center"/>
        <w:textAlignment w:val="baseline"/>
        <w:rPr>
          <w:bCs/>
          <w:color w:val="000000"/>
          <w:bdr w:val="none" w:sz="0" w:space="0" w:color="auto" w:frame="1"/>
        </w:rPr>
      </w:pPr>
    </w:p>
    <w:p w14:paraId="253E4EBE" w14:textId="77777777" w:rsidR="00453C65" w:rsidRDefault="00453C65" w:rsidP="000B7A6B">
      <w:pPr>
        <w:ind w:left="6464"/>
        <w:jc w:val="center"/>
        <w:textAlignment w:val="baseline"/>
        <w:rPr>
          <w:bCs/>
          <w:color w:val="000000"/>
          <w:bdr w:val="none" w:sz="0" w:space="0" w:color="auto" w:frame="1"/>
        </w:rPr>
      </w:pPr>
    </w:p>
    <w:p w14:paraId="0985077B" w14:textId="77777777" w:rsidR="00453C65" w:rsidRDefault="00453C65" w:rsidP="000B7A6B">
      <w:pPr>
        <w:ind w:left="6464"/>
        <w:jc w:val="center"/>
        <w:textAlignment w:val="baseline"/>
        <w:rPr>
          <w:bCs/>
          <w:color w:val="000000"/>
          <w:bdr w:val="none" w:sz="0" w:space="0" w:color="auto" w:frame="1"/>
        </w:rPr>
      </w:pPr>
    </w:p>
    <w:p w14:paraId="7C599795" w14:textId="77777777" w:rsidR="00453C65" w:rsidRDefault="00453C65" w:rsidP="000B7A6B">
      <w:pPr>
        <w:ind w:left="6464"/>
        <w:jc w:val="center"/>
        <w:textAlignment w:val="baseline"/>
        <w:rPr>
          <w:bCs/>
          <w:color w:val="000000"/>
          <w:bdr w:val="none" w:sz="0" w:space="0" w:color="auto" w:frame="1"/>
        </w:rPr>
      </w:pPr>
    </w:p>
    <w:p w14:paraId="233438E8" w14:textId="77777777" w:rsidR="00453C65" w:rsidRDefault="00453C65" w:rsidP="000B7A6B">
      <w:pPr>
        <w:ind w:left="6464"/>
        <w:jc w:val="center"/>
        <w:textAlignment w:val="baseline"/>
        <w:rPr>
          <w:bCs/>
          <w:color w:val="000000"/>
          <w:bdr w:val="none" w:sz="0" w:space="0" w:color="auto" w:frame="1"/>
        </w:rPr>
      </w:pPr>
    </w:p>
    <w:p w14:paraId="035295A8" w14:textId="77777777" w:rsidR="00453C65" w:rsidRDefault="00453C65" w:rsidP="000B7A6B">
      <w:pPr>
        <w:ind w:left="6464"/>
        <w:jc w:val="center"/>
        <w:textAlignment w:val="baseline"/>
        <w:rPr>
          <w:bCs/>
          <w:color w:val="000000"/>
          <w:bdr w:val="none" w:sz="0" w:space="0" w:color="auto" w:frame="1"/>
        </w:rPr>
      </w:pPr>
    </w:p>
    <w:p w14:paraId="56EEFEE8" w14:textId="77777777" w:rsidR="00453C65" w:rsidRDefault="00453C65" w:rsidP="000B7A6B">
      <w:pPr>
        <w:ind w:left="6464"/>
        <w:jc w:val="center"/>
        <w:textAlignment w:val="baseline"/>
        <w:rPr>
          <w:bCs/>
          <w:color w:val="000000"/>
          <w:bdr w:val="none" w:sz="0" w:space="0" w:color="auto" w:frame="1"/>
        </w:rPr>
      </w:pPr>
    </w:p>
    <w:p w14:paraId="449DECAC" w14:textId="77777777" w:rsidR="00453C65" w:rsidRDefault="00453C65" w:rsidP="000B7A6B">
      <w:pPr>
        <w:ind w:left="6464"/>
        <w:jc w:val="center"/>
        <w:textAlignment w:val="baseline"/>
        <w:rPr>
          <w:bCs/>
          <w:color w:val="000000"/>
          <w:bdr w:val="none" w:sz="0" w:space="0" w:color="auto" w:frame="1"/>
        </w:rPr>
      </w:pPr>
    </w:p>
    <w:p w14:paraId="3E4137A7" w14:textId="77777777" w:rsidR="00453C65" w:rsidRDefault="00453C65" w:rsidP="000B7A6B">
      <w:pPr>
        <w:ind w:left="6464"/>
        <w:jc w:val="center"/>
        <w:textAlignment w:val="baseline"/>
        <w:rPr>
          <w:bCs/>
          <w:color w:val="000000"/>
          <w:bdr w:val="none" w:sz="0" w:space="0" w:color="auto" w:frame="1"/>
        </w:rPr>
      </w:pPr>
    </w:p>
    <w:p w14:paraId="27D7D18E" w14:textId="77777777" w:rsidR="00453C65" w:rsidRDefault="00453C65" w:rsidP="000B7A6B">
      <w:pPr>
        <w:ind w:left="6464"/>
        <w:jc w:val="center"/>
        <w:textAlignment w:val="baseline"/>
        <w:rPr>
          <w:bCs/>
          <w:color w:val="000000"/>
          <w:bdr w:val="none" w:sz="0" w:space="0" w:color="auto" w:frame="1"/>
        </w:rPr>
      </w:pPr>
    </w:p>
    <w:p w14:paraId="10AE255D" w14:textId="77777777" w:rsidR="00453C65" w:rsidRDefault="00453C65" w:rsidP="000B7A6B">
      <w:pPr>
        <w:ind w:left="6464"/>
        <w:jc w:val="center"/>
        <w:textAlignment w:val="baseline"/>
        <w:rPr>
          <w:bCs/>
          <w:color w:val="000000"/>
          <w:bdr w:val="none" w:sz="0" w:space="0" w:color="auto" w:frame="1"/>
        </w:rPr>
      </w:pPr>
    </w:p>
    <w:p w14:paraId="2EAB8CDF" w14:textId="77777777" w:rsidR="00453C65" w:rsidRDefault="00453C65" w:rsidP="000B7A6B">
      <w:pPr>
        <w:ind w:left="6464"/>
        <w:jc w:val="center"/>
        <w:textAlignment w:val="baseline"/>
        <w:rPr>
          <w:bCs/>
          <w:color w:val="000000"/>
          <w:bdr w:val="none" w:sz="0" w:space="0" w:color="auto" w:frame="1"/>
        </w:rPr>
      </w:pPr>
    </w:p>
    <w:p w14:paraId="18A556EC" w14:textId="77777777" w:rsidR="00453C65" w:rsidRDefault="00453C65" w:rsidP="000B7A6B">
      <w:pPr>
        <w:ind w:left="6464"/>
        <w:jc w:val="center"/>
        <w:textAlignment w:val="baseline"/>
        <w:rPr>
          <w:bCs/>
          <w:color w:val="000000"/>
          <w:bdr w:val="none" w:sz="0" w:space="0" w:color="auto" w:frame="1"/>
        </w:rPr>
      </w:pPr>
    </w:p>
    <w:p w14:paraId="32A49930" w14:textId="77777777" w:rsidR="00453C65" w:rsidRDefault="00453C65" w:rsidP="000B7A6B">
      <w:pPr>
        <w:ind w:left="6464"/>
        <w:jc w:val="center"/>
        <w:textAlignment w:val="baseline"/>
        <w:rPr>
          <w:bCs/>
          <w:color w:val="000000"/>
          <w:bdr w:val="none" w:sz="0" w:space="0" w:color="auto" w:frame="1"/>
        </w:rPr>
      </w:pPr>
    </w:p>
    <w:p w14:paraId="68356566" w14:textId="77777777" w:rsidR="00453C65" w:rsidRDefault="00453C65" w:rsidP="000B7A6B">
      <w:pPr>
        <w:ind w:left="6464"/>
        <w:jc w:val="center"/>
        <w:textAlignment w:val="baseline"/>
        <w:rPr>
          <w:bCs/>
          <w:color w:val="000000"/>
          <w:bdr w:val="none" w:sz="0" w:space="0" w:color="auto" w:frame="1"/>
        </w:rPr>
      </w:pPr>
    </w:p>
    <w:p w14:paraId="6A553990" w14:textId="77777777" w:rsidR="000B7A6B" w:rsidRDefault="000B7A6B" w:rsidP="000B7A6B">
      <w:pPr>
        <w:spacing w:line="259" w:lineRule="auto"/>
        <w:jc w:val="center"/>
        <w:rPr>
          <w:b/>
        </w:rPr>
      </w:pPr>
      <w:r w:rsidRPr="009C4AD3">
        <w:rPr>
          <w:b/>
        </w:rPr>
        <w:t>OBRAZLOŽENJE</w:t>
      </w:r>
    </w:p>
    <w:p w14:paraId="6A553991" w14:textId="77777777" w:rsidR="002A2F9F" w:rsidRPr="008F6C8A" w:rsidRDefault="002A2F9F" w:rsidP="000B7A6B">
      <w:pPr>
        <w:spacing w:line="259" w:lineRule="auto"/>
        <w:jc w:val="center"/>
        <w:rPr>
          <w:b/>
        </w:rPr>
      </w:pPr>
    </w:p>
    <w:p w14:paraId="6A553992" w14:textId="6B13FB2B" w:rsidR="000B7A6B" w:rsidRDefault="000B7A6B" w:rsidP="000B7A6B">
      <w:pPr>
        <w:ind w:firstLine="709"/>
        <w:jc w:val="both"/>
        <w:rPr>
          <w:rFonts w:eastAsia="Arial"/>
          <w:spacing w:val="-1"/>
        </w:rPr>
      </w:pPr>
      <w:r w:rsidRPr="009C4AD3">
        <w:t xml:space="preserve">Pravna osnova za donošenje Uredbe o </w:t>
      </w:r>
      <w:r>
        <w:t xml:space="preserve">kriterijima za bodovanje prijava za stambeno zbrinjavanje </w:t>
      </w:r>
      <w:r w:rsidRPr="009C4AD3">
        <w:t xml:space="preserve">propisana je člankom </w:t>
      </w:r>
      <w:r>
        <w:t>16. stavkom 13</w:t>
      </w:r>
      <w:r w:rsidRPr="009C4AD3">
        <w:t>. Zakona o stambenom zbrinjavanju na potpomognutim područjima („Narodne novine“, broj 106/18</w:t>
      </w:r>
      <w:r>
        <w:t>., 98/19. i 82/23</w:t>
      </w:r>
      <w:r w:rsidR="00AB3264">
        <w:t>.</w:t>
      </w:r>
      <w:r w:rsidRPr="009C4AD3">
        <w:t xml:space="preserve">), kojim se daje ovlaštenje Vladi Republike Hrvatske da </w:t>
      </w:r>
      <w:r>
        <w:t xml:space="preserve">donese </w:t>
      </w:r>
      <w:r w:rsidRPr="009C4AD3">
        <w:t>uredb</w:t>
      </w:r>
      <w:r>
        <w:t>u</w:t>
      </w:r>
      <w:r w:rsidRPr="009C4AD3">
        <w:t xml:space="preserve"> </w:t>
      </w:r>
      <w:r w:rsidRPr="009C4AD3">
        <w:rPr>
          <w:rFonts w:eastAsia="Arial"/>
          <w:spacing w:val="-1"/>
        </w:rPr>
        <w:t xml:space="preserve">kojom se </w:t>
      </w:r>
      <w:r>
        <w:rPr>
          <w:rFonts w:eastAsia="Arial"/>
          <w:spacing w:val="-1"/>
        </w:rPr>
        <w:t>p</w:t>
      </w:r>
      <w:r w:rsidRPr="009C4AD3">
        <w:rPr>
          <w:rFonts w:eastAsia="Arial"/>
          <w:spacing w:val="-1"/>
        </w:rPr>
        <w:t>ropisuju kriteriji za bodovanje pri</w:t>
      </w:r>
      <w:r>
        <w:rPr>
          <w:rFonts w:eastAsia="Arial"/>
          <w:spacing w:val="-1"/>
        </w:rPr>
        <w:t>java za stambeno zbrinjavanje</w:t>
      </w:r>
      <w:r w:rsidRPr="009C4AD3">
        <w:rPr>
          <w:rFonts w:eastAsia="Arial"/>
          <w:spacing w:val="-1"/>
        </w:rPr>
        <w:t xml:space="preserve">. </w:t>
      </w:r>
    </w:p>
    <w:p w14:paraId="000DAF14" w14:textId="77777777" w:rsidR="002E5AB3" w:rsidRDefault="000F048C" w:rsidP="000B7A6B">
      <w:pPr>
        <w:ind w:firstLine="709"/>
        <w:jc w:val="both"/>
      </w:pPr>
      <w:r>
        <w:t>Stupanjem na snagu Zakona o izmjenama Zakona o ustrojstvu i djelokrugu tijela državne uprave („Narodne novine“, br. 21/23.), Središnji državni ured za obnovu i stambeno zbrinjavanje je prestao s radom, a njegove poslove i djelokrug rada je preuzelo Ministarstvo prostornoga uređenja, graditeljstva i državne imovine.</w:t>
      </w:r>
    </w:p>
    <w:p w14:paraId="04DFD29A" w14:textId="4E058ED5" w:rsidR="00D92480" w:rsidRDefault="00D92480" w:rsidP="00D92480">
      <w:pPr>
        <w:ind w:firstLine="709"/>
        <w:jc w:val="both"/>
      </w:pPr>
      <w:r>
        <w:t xml:space="preserve">Prema odredbi članka 35. stavka 2. </w:t>
      </w:r>
      <w:r w:rsidR="000F4076">
        <w:t>Zakona o</w:t>
      </w:r>
      <w:r w:rsidR="000F4076" w:rsidRPr="000F4076">
        <w:rPr>
          <w:rFonts w:eastAsia="Arial"/>
          <w:spacing w:val="-1"/>
        </w:rPr>
        <w:t xml:space="preserve"> </w:t>
      </w:r>
      <w:r w:rsidR="000F4076">
        <w:rPr>
          <w:rFonts w:eastAsia="Arial"/>
          <w:spacing w:val="-1"/>
        </w:rPr>
        <w:t>izmjenama i dopunama Zakona o stambenom zbrinjavanju na potpomognutim područjima („Narodne novine“, br. 82/23.)</w:t>
      </w:r>
      <w:r w:rsidR="000F4076">
        <w:t xml:space="preserve"> </w:t>
      </w:r>
      <w:r>
        <w:t>Vlada Republike Hrvatske će uskladiti Uredbu o kriterijima za bodovanje prijava za stambeno zbrinjavanje („Narodne novine“, br. 14/19.) s odredbama ovoga Zakona.</w:t>
      </w:r>
    </w:p>
    <w:p w14:paraId="6A553995" w14:textId="37ED0C29" w:rsidR="002A2F9F" w:rsidRDefault="00D92480" w:rsidP="00D92480">
      <w:pPr>
        <w:ind w:firstLine="709"/>
        <w:jc w:val="both"/>
        <w:rPr>
          <w:rFonts w:eastAsia="Arial"/>
          <w:spacing w:val="-1"/>
        </w:rPr>
      </w:pPr>
      <w:r>
        <w:t>P</w:t>
      </w:r>
      <w:r w:rsidR="000B7A6B">
        <w:rPr>
          <w:rFonts w:eastAsia="Arial"/>
          <w:spacing w:val="-1"/>
        </w:rPr>
        <w:t>redmetnom</w:t>
      </w:r>
      <w:r w:rsidR="000F048C">
        <w:rPr>
          <w:rFonts w:eastAsia="Arial"/>
          <w:spacing w:val="-1"/>
        </w:rPr>
        <w:t xml:space="preserve"> Uredb</w:t>
      </w:r>
      <w:r w:rsidR="000B7A6B">
        <w:rPr>
          <w:rFonts w:eastAsia="Arial"/>
          <w:spacing w:val="-1"/>
        </w:rPr>
        <w:t xml:space="preserve">om se pojašnjava način bodovanja činjenice da je osoba </w:t>
      </w:r>
      <w:r w:rsidR="009D7BE1">
        <w:rPr>
          <w:rFonts w:eastAsia="Arial"/>
          <w:spacing w:val="-1"/>
        </w:rPr>
        <w:t xml:space="preserve">koja podnosi prijavu </w:t>
      </w:r>
      <w:r w:rsidR="000B7A6B">
        <w:rPr>
          <w:rFonts w:eastAsia="Arial"/>
          <w:spacing w:val="-1"/>
        </w:rPr>
        <w:t>član obitelji smrtno stradalog</w:t>
      </w:r>
      <w:r w:rsidR="00DC3C36">
        <w:rPr>
          <w:rFonts w:eastAsia="Arial"/>
          <w:spacing w:val="-1"/>
        </w:rPr>
        <w:t xml:space="preserve"> ili</w:t>
      </w:r>
      <w:r w:rsidR="000B7A6B">
        <w:rPr>
          <w:rFonts w:eastAsia="Arial"/>
          <w:spacing w:val="-1"/>
        </w:rPr>
        <w:t xml:space="preserve"> nestalog</w:t>
      </w:r>
      <w:r w:rsidR="009D7BE1">
        <w:rPr>
          <w:rFonts w:eastAsia="Arial"/>
          <w:spacing w:val="-1"/>
        </w:rPr>
        <w:t xml:space="preserve"> </w:t>
      </w:r>
      <w:r w:rsidR="000B7A6B">
        <w:rPr>
          <w:rFonts w:eastAsia="Arial"/>
          <w:spacing w:val="-1"/>
        </w:rPr>
        <w:t>hrvatskog branitelja</w:t>
      </w:r>
      <w:r w:rsidR="009D7BE1">
        <w:rPr>
          <w:rFonts w:eastAsia="Arial"/>
          <w:spacing w:val="-1"/>
        </w:rPr>
        <w:t xml:space="preserve"> iz Domovinskog rata ili pripadnika Hrvatskog vijeća obrane</w:t>
      </w:r>
      <w:r w:rsidR="005126D1">
        <w:rPr>
          <w:rFonts w:eastAsia="Arial"/>
          <w:spacing w:val="-1"/>
        </w:rPr>
        <w:t>,</w:t>
      </w:r>
      <w:r w:rsidR="009D7BE1">
        <w:rPr>
          <w:rFonts w:eastAsia="Arial"/>
          <w:spacing w:val="-1"/>
        </w:rPr>
        <w:t xml:space="preserve"> odnosno bodovanje prijave obitelji umrlog hrvatskog branitelja iz Domovinskog rata ili pripadnika Hrvatskog vijeća obrane</w:t>
      </w:r>
      <w:r w:rsidR="000B7A6B">
        <w:rPr>
          <w:rFonts w:eastAsia="Arial"/>
          <w:spacing w:val="-1"/>
        </w:rPr>
        <w:t xml:space="preserve">, uvodi se bodovanje </w:t>
      </w:r>
      <w:r w:rsidR="002A2F9F">
        <w:rPr>
          <w:rFonts w:eastAsia="Arial"/>
          <w:spacing w:val="-1"/>
        </w:rPr>
        <w:t xml:space="preserve">prijava podnositelja </w:t>
      </w:r>
      <w:r w:rsidR="00DC3C36">
        <w:rPr>
          <w:rFonts w:eastAsia="Arial"/>
          <w:spacing w:val="-1"/>
        </w:rPr>
        <w:t>i članova kućanstva koji imaju status hrvatskog ratnog vojnog invalida iz Domovinskog rata ili ratnog vojnog invalida pripadnika Hrvatskog vijeća obrane, koji ima prijavljeno prebivalište u Republici Hrvatskoj prema utvrđenom postotku oštećenja organizma</w:t>
      </w:r>
      <w:r w:rsidR="002A2F9F">
        <w:rPr>
          <w:rFonts w:eastAsia="Arial"/>
          <w:spacing w:val="-1"/>
        </w:rPr>
        <w:t>, te se povećava broj bodova podnositelju prijave ili članu kućanstva koji ima utvrđen status žrtve nasilja u obitelji sa dosadašnjih 40 na 120 bodova. Naime,</w:t>
      </w:r>
      <w:r w:rsidR="009D7BE1">
        <w:rPr>
          <w:rFonts w:eastAsia="Arial"/>
          <w:spacing w:val="-1"/>
        </w:rPr>
        <w:t xml:space="preserve"> dosadašnja</w:t>
      </w:r>
      <w:r w:rsidR="002A2F9F">
        <w:rPr>
          <w:rFonts w:eastAsia="Arial"/>
          <w:spacing w:val="-1"/>
        </w:rPr>
        <w:t xml:space="preserve"> i</w:t>
      </w:r>
      <w:r w:rsidR="002A2F9F" w:rsidRPr="002A2F9F">
        <w:rPr>
          <w:rFonts w:eastAsia="Arial"/>
          <w:spacing w:val="-1"/>
        </w:rPr>
        <w:t xml:space="preserve">skustva pokazala su da je potrebno kroz izmjenu kriterija za bodovanje prijava za redovno stambeno zbrinjavanje žrtvama obiteljskog nasilja </w:t>
      </w:r>
      <w:r w:rsidR="00026BFE">
        <w:rPr>
          <w:rFonts w:eastAsia="Arial"/>
          <w:spacing w:val="-1"/>
        </w:rPr>
        <w:t>kao posebnoj kategoriji</w:t>
      </w:r>
      <w:r w:rsidR="002A2F9F" w:rsidRPr="002A2F9F">
        <w:rPr>
          <w:rFonts w:eastAsia="Arial"/>
          <w:spacing w:val="-1"/>
        </w:rPr>
        <w:t xml:space="preserve"> omogućiti lakši pristup ostvarivanju prava na stambeno zbrinjavanje. </w:t>
      </w:r>
    </w:p>
    <w:p w14:paraId="6A553996" w14:textId="46D509BB" w:rsidR="004361D1" w:rsidRDefault="002A2F9F" w:rsidP="002A2F9F">
      <w:pPr>
        <w:ind w:firstLine="708"/>
        <w:jc w:val="both"/>
      </w:pPr>
      <w:r>
        <w:rPr>
          <w:rFonts w:eastAsia="Arial"/>
          <w:spacing w:val="-1"/>
        </w:rPr>
        <w:t xml:space="preserve">Pored navedenog, ovom Uredbom povećava </w:t>
      </w:r>
      <w:r w:rsidR="00026BFE">
        <w:rPr>
          <w:rFonts w:eastAsia="Arial"/>
          <w:spacing w:val="-1"/>
        </w:rPr>
        <w:t xml:space="preserve">se </w:t>
      </w:r>
      <w:r>
        <w:rPr>
          <w:rFonts w:eastAsia="Arial"/>
          <w:spacing w:val="-1"/>
        </w:rPr>
        <w:t xml:space="preserve">broj bodova </w:t>
      </w:r>
      <w:r w:rsidR="005126D1">
        <w:rPr>
          <w:rFonts w:eastAsia="Arial"/>
          <w:spacing w:val="-1"/>
        </w:rPr>
        <w:t xml:space="preserve">za prijave podnositelja mlađe životne dobi te se uvodi bodovanje po kriteriju namjere nastanjenja na potpomognuto područje (poticanje ostanka i naseljavanja mladih obitelji na potpomognuta područja). Također, </w:t>
      </w:r>
      <w:r w:rsidR="00D72412">
        <w:rPr>
          <w:rFonts w:eastAsia="Arial"/>
          <w:spacing w:val="-1"/>
        </w:rPr>
        <w:t xml:space="preserve">povećava se broj bodova </w:t>
      </w:r>
      <w:r>
        <w:rPr>
          <w:rFonts w:eastAsia="Arial"/>
          <w:spacing w:val="-1"/>
        </w:rPr>
        <w:t xml:space="preserve">vezano za status prognanika, povratnika ili izbjeglice (s 10 na 20 bodova) te se uvodi bodovanje prijava koje su podnijeli bivši nositelji stanarskog prava koji po osnovi toga statusa </w:t>
      </w:r>
      <w:r w:rsidR="00D56D15">
        <w:rPr>
          <w:rFonts w:eastAsia="Arial"/>
          <w:spacing w:val="-1"/>
        </w:rPr>
        <w:t xml:space="preserve">do sada </w:t>
      </w:r>
      <w:r>
        <w:rPr>
          <w:rFonts w:eastAsia="Arial"/>
          <w:spacing w:val="-1"/>
        </w:rPr>
        <w:t xml:space="preserve">nisu ostvarili pravo na stambeno zbrinjavanje, u kojem slučaju se njihova prijava može bodovati jednokratno s 30 bodova. </w:t>
      </w:r>
      <w:r w:rsidR="004361D1" w:rsidRPr="00AD4C9B">
        <w:t xml:space="preserve"> </w:t>
      </w:r>
    </w:p>
    <w:p w14:paraId="6A553997" w14:textId="07FB8972" w:rsidR="008D52B8" w:rsidRDefault="008D52B8" w:rsidP="004361D1">
      <w:pPr>
        <w:spacing w:after="48"/>
        <w:ind w:firstLine="708"/>
        <w:jc w:val="both"/>
        <w:textAlignment w:val="baseline"/>
      </w:pPr>
      <w:r>
        <w:t xml:space="preserve">Predlaže se stupanje na snagu Uredbe </w:t>
      </w:r>
      <w:r w:rsidRPr="00D92480">
        <w:t>osmoga dana</w:t>
      </w:r>
      <w:r w:rsidR="00BA5590" w:rsidRPr="00D92480">
        <w:t xml:space="preserve"> </w:t>
      </w:r>
      <w:r w:rsidRPr="00834FEC">
        <w:t>od dana objave u „Narodnim novinama“.</w:t>
      </w:r>
    </w:p>
    <w:p w14:paraId="6A553998" w14:textId="77777777" w:rsidR="009B152F" w:rsidRDefault="009B152F" w:rsidP="009B152F">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ab/>
        <w:t>Uredba nema direktan financijski učinak na državni proračun već se primjenjuje u postupku bodovanja prijava za liste prvenstva u programima stambenog zbrinjavanja.</w:t>
      </w:r>
    </w:p>
    <w:p w14:paraId="6A553999" w14:textId="77777777" w:rsidR="009B152F" w:rsidRDefault="009B152F" w:rsidP="009B152F">
      <w:pPr>
        <w:shd w:val="clear" w:color="auto" w:fill="FFFFFF"/>
        <w:spacing w:after="75" w:line="300" w:lineRule="atLeast"/>
        <w:ind w:firstLine="708"/>
        <w:jc w:val="both"/>
      </w:pPr>
    </w:p>
    <w:p w14:paraId="6A55399A" w14:textId="77777777" w:rsidR="009B152F" w:rsidRDefault="009B152F" w:rsidP="009B152F">
      <w:pPr>
        <w:pStyle w:val="NoSpacing"/>
        <w:jc w:val="both"/>
        <w:rPr>
          <w:rFonts w:ascii="Times New Roman" w:hAnsi="Times New Roman" w:cs="Times New Roman"/>
          <w:sz w:val="24"/>
          <w:szCs w:val="24"/>
          <w:lang w:eastAsia="hr-HR"/>
        </w:rPr>
      </w:pPr>
    </w:p>
    <w:p w14:paraId="6A55399B" w14:textId="77777777" w:rsidR="008D52B8" w:rsidRDefault="008D52B8" w:rsidP="008D52B8"/>
    <w:p w14:paraId="6A55399C" w14:textId="77777777" w:rsidR="008F0DD4" w:rsidRPr="00CE78D1" w:rsidRDefault="008F0DD4" w:rsidP="00CE78D1"/>
    <w:sectPr w:rsidR="008F0DD4" w:rsidRPr="00CE78D1">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61E82" w14:textId="77777777" w:rsidR="000E2714" w:rsidRDefault="000E2714" w:rsidP="0011560A">
      <w:r>
        <w:separator/>
      </w:r>
    </w:p>
  </w:endnote>
  <w:endnote w:type="continuationSeparator" w:id="0">
    <w:p w14:paraId="3D54F981" w14:textId="77777777" w:rsidR="000E2714" w:rsidRDefault="000E2714"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inionPro-Cn">
    <w:altName w:val="Yu Gothic"/>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539A3" w14:textId="77777777" w:rsidR="008D52B8" w:rsidRPr="00CE78D1" w:rsidRDefault="008D52B8" w:rsidP="008D52B8">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09</w:t>
    </w:r>
    <w:r w:rsidRPr="00CE78D1">
      <w:rPr>
        <w:color w:val="404040" w:themeColor="text1" w:themeTint="BF"/>
        <w:spacing w:val="20"/>
        <w:sz w:val="20"/>
      </w:rPr>
      <w:t xml:space="preserve"> | vlada.gov.hr</w:t>
    </w:r>
  </w:p>
  <w:p w14:paraId="6A5539A4" w14:textId="77777777" w:rsidR="000350D9" w:rsidRPr="00CE78D1" w:rsidRDefault="000350D9" w:rsidP="008D52B8">
    <w:pPr>
      <w:pStyle w:val="Footer"/>
      <w:jc w:val="center"/>
      <w:rPr>
        <w:color w:val="404040" w:themeColor="text1" w:themeTint="BF"/>
        <w:spacing w:val="20"/>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539A5" w14:textId="77777777" w:rsidR="008D52B8" w:rsidRPr="00CE78D1" w:rsidRDefault="008D52B8" w:rsidP="008D52B8">
    <w:pPr>
      <w:pStyle w:val="Footer"/>
      <w:jc w:val="center"/>
      <w:rPr>
        <w:color w:val="404040" w:themeColor="text1" w:themeTint="BF"/>
        <w:spacing w:val="2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D0AE9" w14:textId="77777777" w:rsidR="000E2714" w:rsidRDefault="000E2714" w:rsidP="0011560A">
      <w:r>
        <w:separator/>
      </w:r>
    </w:p>
  </w:footnote>
  <w:footnote w:type="continuationSeparator" w:id="0">
    <w:p w14:paraId="264C3485" w14:textId="77777777" w:rsidR="000E2714" w:rsidRDefault="000E2714"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225AC"/>
    <w:multiLevelType w:val="hybridMultilevel"/>
    <w:tmpl w:val="BE7E7EE8"/>
    <w:lvl w:ilvl="0" w:tplc="F180804E">
      <w:start w:val="4"/>
      <w:numFmt w:val="bullet"/>
      <w:lvlText w:val="-"/>
      <w:lvlJc w:val="left"/>
      <w:pPr>
        <w:ind w:left="1128" w:hanging="360"/>
      </w:pPr>
      <w:rPr>
        <w:rFonts w:ascii="Times New Roman" w:eastAsia="MinionPro-Cn" w:hAnsi="Times New Roman" w:cs="Times New Roman" w:hint="default"/>
      </w:rPr>
    </w:lvl>
    <w:lvl w:ilvl="1" w:tplc="F180804E">
      <w:start w:val="4"/>
      <w:numFmt w:val="bullet"/>
      <w:lvlText w:val="-"/>
      <w:lvlJc w:val="left"/>
      <w:pPr>
        <w:ind w:left="1848" w:hanging="360"/>
      </w:pPr>
      <w:rPr>
        <w:rFonts w:ascii="Times New Roman" w:eastAsia="MinionPro-Cn" w:hAnsi="Times New Roman" w:cs="Times New Roman"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 w15:restartNumberingAfterBreak="0">
    <w:nsid w:val="19906860"/>
    <w:multiLevelType w:val="hybridMultilevel"/>
    <w:tmpl w:val="1486A8AC"/>
    <w:lvl w:ilvl="0" w:tplc="8C5E62C4">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946A37"/>
    <w:multiLevelType w:val="hybridMultilevel"/>
    <w:tmpl w:val="580E61FC"/>
    <w:lvl w:ilvl="0" w:tplc="8C5E62C4">
      <w:start w:val="13"/>
      <w:numFmt w:val="bullet"/>
      <w:lvlText w:val="-"/>
      <w:lvlJc w:val="left"/>
      <w:pPr>
        <w:ind w:left="1128" w:hanging="360"/>
      </w:pPr>
      <w:rPr>
        <w:rFonts w:ascii="Times New Roman" w:eastAsia="Times New Roman" w:hAnsi="Times New Roman" w:cs="Times New Roman" w:hint="default"/>
      </w:rPr>
    </w:lvl>
    <w:lvl w:ilvl="1" w:tplc="73723F1A">
      <w:numFmt w:val="bullet"/>
      <w:lvlText w:val="–"/>
      <w:lvlJc w:val="left"/>
      <w:pPr>
        <w:ind w:left="1848" w:hanging="360"/>
      </w:pPr>
      <w:rPr>
        <w:rFonts w:ascii="Times New Roman" w:eastAsia="Times New Roman" w:hAnsi="Times New Roman" w:cs="Times New Roman"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3" w15:restartNumberingAfterBreak="0">
    <w:nsid w:val="2F7D7DAE"/>
    <w:multiLevelType w:val="hybridMultilevel"/>
    <w:tmpl w:val="B23A0FA0"/>
    <w:lvl w:ilvl="0" w:tplc="8C5E62C4">
      <w:start w:val="13"/>
      <w:numFmt w:val="bullet"/>
      <w:lvlText w:val="-"/>
      <w:lvlJc w:val="left"/>
      <w:pPr>
        <w:ind w:left="1128" w:hanging="360"/>
      </w:pPr>
      <w:rPr>
        <w:rFonts w:ascii="Times New Roman" w:eastAsia="Times New Roman" w:hAnsi="Times New Roman" w:cs="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4" w15:restartNumberingAfterBreak="0">
    <w:nsid w:val="396C18A0"/>
    <w:multiLevelType w:val="hybridMultilevel"/>
    <w:tmpl w:val="D5F24D5E"/>
    <w:lvl w:ilvl="0" w:tplc="F180804E">
      <w:start w:val="4"/>
      <w:numFmt w:val="bullet"/>
      <w:lvlText w:val="-"/>
      <w:lvlJc w:val="left"/>
      <w:pPr>
        <w:ind w:left="1128" w:hanging="360"/>
      </w:pPr>
      <w:rPr>
        <w:rFonts w:ascii="Times New Roman" w:eastAsia="MinionPro-Cn" w:hAnsi="Times New Roman" w:cs="Times New Roman" w:hint="default"/>
      </w:rPr>
    </w:lvl>
    <w:lvl w:ilvl="1" w:tplc="F180804E">
      <w:start w:val="4"/>
      <w:numFmt w:val="bullet"/>
      <w:lvlText w:val="-"/>
      <w:lvlJc w:val="left"/>
      <w:pPr>
        <w:ind w:left="1848" w:hanging="360"/>
      </w:pPr>
      <w:rPr>
        <w:rFonts w:ascii="Times New Roman" w:eastAsia="MinionPro-Cn" w:hAnsi="Times New Roman" w:cs="Times New Roman"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5" w15:restartNumberingAfterBreak="0">
    <w:nsid w:val="41366B2C"/>
    <w:multiLevelType w:val="hybridMultilevel"/>
    <w:tmpl w:val="EF52D258"/>
    <w:lvl w:ilvl="0" w:tplc="F180804E">
      <w:start w:val="4"/>
      <w:numFmt w:val="bullet"/>
      <w:lvlText w:val="-"/>
      <w:lvlJc w:val="left"/>
      <w:pPr>
        <w:ind w:left="1128" w:hanging="360"/>
      </w:pPr>
      <w:rPr>
        <w:rFonts w:ascii="Times New Roman" w:eastAsia="MinionPro-Cn" w:hAnsi="Times New Roman" w:cs="Times New Roman" w:hint="default"/>
      </w:rPr>
    </w:lvl>
    <w:lvl w:ilvl="1" w:tplc="FDAAEDA6">
      <w:numFmt w:val="bullet"/>
      <w:lvlText w:val="–"/>
      <w:lvlJc w:val="left"/>
      <w:pPr>
        <w:ind w:left="1848" w:hanging="360"/>
      </w:pPr>
      <w:rPr>
        <w:rFonts w:ascii="Times New Roman" w:eastAsia="Times New Roman" w:hAnsi="Times New Roman" w:cs="Times New Roman"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6" w15:restartNumberingAfterBreak="0">
    <w:nsid w:val="5B631EF6"/>
    <w:multiLevelType w:val="hybridMultilevel"/>
    <w:tmpl w:val="11C409A8"/>
    <w:lvl w:ilvl="0" w:tplc="F180804E">
      <w:start w:val="4"/>
      <w:numFmt w:val="bullet"/>
      <w:lvlText w:val="-"/>
      <w:lvlJc w:val="left"/>
      <w:pPr>
        <w:ind w:left="1128" w:hanging="360"/>
      </w:pPr>
      <w:rPr>
        <w:rFonts w:ascii="Times New Roman" w:eastAsia="MinionPro-Cn" w:hAnsi="Times New Roman" w:cs="Times New Roman" w:hint="default"/>
      </w:rPr>
    </w:lvl>
    <w:lvl w:ilvl="1" w:tplc="FDAAEDA6">
      <w:numFmt w:val="bullet"/>
      <w:lvlText w:val="–"/>
      <w:lvlJc w:val="left"/>
      <w:pPr>
        <w:ind w:left="1848" w:hanging="360"/>
      </w:pPr>
      <w:rPr>
        <w:rFonts w:ascii="Times New Roman" w:eastAsia="Times New Roman" w:hAnsi="Times New Roman" w:cs="Times New Roman"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7" w15:restartNumberingAfterBreak="0">
    <w:nsid w:val="621578CB"/>
    <w:multiLevelType w:val="hybridMultilevel"/>
    <w:tmpl w:val="94424856"/>
    <w:lvl w:ilvl="0" w:tplc="1F381738">
      <w:numFmt w:val="bullet"/>
      <w:lvlText w:val="–"/>
      <w:lvlJc w:val="left"/>
      <w:pPr>
        <w:ind w:left="1128" w:hanging="360"/>
      </w:pPr>
      <w:rPr>
        <w:rFonts w:ascii="Times New Roman" w:eastAsia="Times New Roman" w:hAnsi="Times New Roman" w:cs="Times New Roman" w:hint="default"/>
      </w:rPr>
    </w:lvl>
    <w:lvl w:ilvl="1" w:tplc="1F381738">
      <w:numFmt w:val="bullet"/>
      <w:lvlText w:val="–"/>
      <w:lvlJc w:val="left"/>
      <w:pPr>
        <w:ind w:left="1848" w:hanging="360"/>
      </w:pPr>
      <w:rPr>
        <w:rFonts w:ascii="Times New Roman" w:eastAsia="Times New Roman" w:hAnsi="Times New Roman" w:cs="Times New Roman"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26BFE"/>
    <w:rsid w:val="000350D9"/>
    <w:rsid w:val="00043689"/>
    <w:rsid w:val="00057310"/>
    <w:rsid w:val="000620E9"/>
    <w:rsid w:val="00063520"/>
    <w:rsid w:val="00086A6C"/>
    <w:rsid w:val="000A116D"/>
    <w:rsid w:val="000A1D60"/>
    <w:rsid w:val="000A3A3B"/>
    <w:rsid w:val="000B7A6B"/>
    <w:rsid w:val="000C2D2C"/>
    <w:rsid w:val="000D1A50"/>
    <w:rsid w:val="000E0093"/>
    <w:rsid w:val="000E2714"/>
    <w:rsid w:val="000F048C"/>
    <w:rsid w:val="000F4076"/>
    <w:rsid w:val="001015C6"/>
    <w:rsid w:val="00110E6C"/>
    <w:rsid w:val="0011560A"/>
    <w:rsid w:val="00135F1A"/>
    <w:rsid w:val="00143A5E"/>
    <w:rsid w:val="00146B79"/>
    <w:rsid w:val="00147DE9"/>
    <w:rsid w:val="00170226"/>
    <w:rsid w:val="001741AA"/>
    <w:rsid w:val="001748FE"/>
    <w:rsid w:val="00191625"/>
    <w:rsid w:val="001917B2"/>
    <w:rsid w:val="001A13E7"/>
    <w:rsid w:val="001A6966"/>
    <w:rsid w:val="001B2000"/>
    <w:rsid w:val="001B7A97"/>
    <w:rsid w:val="001E2A8D"/>
    <w:rsid w:val="001E7218"/>
    <w:rsid w:val="00207416"/>
    <w:rsid w:val="002179F8"/>
    <w:rsid w:val="00220956"/>
    <w:rsid w:val="0023763F"/>
    <w:rsid w:val="0028608D"/>
    <w:rsid w:val="0029163B"/>
    <w:rsid w:val="002A1D77"/>
    <w:rsid w:val="002A2F9F"/>
    <w:rsid w:val="002B107A"/>
    <w:rsid w:val="002D1256"/>
    <w:rsid w:val="002D649D"/>
    <w:rsid w:val="002D6C51"/>
    <w:rsid w:val="002D7C91"/>
    <w:rsid w:val="002E5AB3"/>
    <w:rsid w:val="00301B92"/>
    <w:rsid w:val="003033E4"/>
    <w:rsid w:val="00304232"/>
    <w:rsid w:val="00315456"/>
    <w:rsid w:val="00323C77"/>
    <w:rsid w:val="003307B1"/>
    <w:rsid w:val="00336EE7"/>
    <w:rsid w:val="0034351C"/>
    <w:rsid w:val="00356D2D"/>
    <w:rsid w:val="00365B4A"/>
    <w:rsid w:val="003727E2"/>
    <w:rsid w:val="00381F04"/>
    <w:rsid w:val="0038426B"/>
    <w:rsid w:val="003929F5"/>
    <w:rsid w:val="003A2F05"/>
    <w:rsid w:val="003B5525"/>
    <w:rsid w:val="003C09D8"/>
    <w:rsid w:val="003D47D1"/>
    <w:rsid w:val="003E2098"/>
    <w:rsid w:val="003F5623"/>
    <w:rsid w:val="004039BD"/>
    <w:rsid w:val="00414631"/>
    <w:rsid w:val="0041591E"/>
    <w:rsid w:val="004361D1"/>
    <w:rsid w:val="00440D6D"/>
    <w:rsid w:val="00442367"/>
    <w:rsid w:val="00453C65"/>
    <w:rsid w:val="00461188"/>
    <w:rsid w:val="0048477E"/>
    <w:rsid w:val="004A776B"/>
    <w:rsid w:val="004B1613"/>
    <w:rsid w:val="004C1375"/>
    <w:rsid w:val="004C5354"/>
    <w:rsid w:val="004E1300"/>
    <w:rsid w:val="004E4E34"/>
    <w:rsid w:val="00504248"/>
    <w:rsid w:val="005126D1"/>
    <w:rsid w:val="005146D6"/>
    <w:rsid w:val="00526622"/>
    <w:rsid w:val="00535E09"/>
    <w:rsid w:val="00544680"/>
    <w:rsid w:val="00552217"/>
    <w:rsid w:val="00562C8C"/>
    <w:rsid w:val="0056365A"/>
    <w:rsid w:val="00571F6C"/>
    <w:rsid w:val="005861F2"/>
    <w:rsid w:val="005906BB"/>
    <w:rsid w:val="005C3A4C"/>
    <w:rsid w:val="005D0A21"/>
    <w:rsid w:val="005E7CAB"/>
    <w:rsid w:val="005F4727"/>
    <w:rsid w:val="00633454"/>
    <w:rsid w:val="00652604"/>
    <w:rsid w:val="0066110E"/>
    <w:rsid w:val="00661581"/>
    <w:rsid w:val="0067051D"/>
    <w:rsid w:val="00675B44"/>
    <w:rsid w:val="0068013E"/>
    <w:rsid w:val="00682654"/>
    <w:rsid w:val="0068772B"/>
    <w:rsid w:val="00693A4D"/>
    <w:rsid w:val="00694D87"/>
    <w:rsid w:val="006B7800"/>
    <w:rsid w:val="006C0CC3"/>
    <w:rsid w:val="006E14A9"/>
    <w:rsid w:val="006E1B3E"/>
    <w:rsid w:val="006E611E"/>
    <w:rsid w:val="006F192C"/>
    <w:rsid w:val="007010C7"/>
    <w:rsid w:val="00705419"/>
    <w:rsid w:val="00717BAA"/>
    <w:rsid w:val="00724FFB"/>
    <w:rsid w:val="00726165"/>
    <w:rsid w:val="00731AC4"/>
    <w:rsid w:val="007638D8"/>
    <w:rsid w:val="0077609C"/>
    <w:rsid w:val="00777CAA"/>
    <w:rsid w:val="0078648A"/>
    <w:rsid w:val="00792002"/>
    <w:rsid w:val="007A1768"/>
    <w:rsid w:val="007A1881"/>
    <w:rsid w:val="007E1421"/>
    <w:rsid w:val="007E3965"/>
    <w:rsid w:val="007F3C25"/>
    <w:rsid w:val="008137B5"/>
    <w:rsid w:val="00833808"/>
    <w:rsid w:val="008353A1"/>
    <w:rsid w:val="008365FD"/>
    <w:rsid w:val="00881BBB"/>
    <w:rsid w:val="0089283D"/>
    <w:rsid w:val="0089514D"/>
    <w:rsid w:val="008C0768"/>
    <w:rsid w:val="008C1D0A"/>
    <w:rsid w:val="008C4A8D"/>
    <w:rsid w:val="008D0217"/>
    <w:rsid w:val="008D1E25"/>
    <w:rsid w:val="008D52B8"/>
    <w:rsid w:val="008E2214"/>
    <w:rsid w:val="008F0DD4"/>
    <w:rsid w:val="0090200F"/>
    <w:rsid w:val="009047E4"/>
    <w:rsid w:val="009126B3"/>
    <w:rsid w:val="009152C4"/>
    <w:rsid w:val="00915B57"/>
    <w:rsid w:val="009379D4"/>
    <w:rsid w:val="0095079B"/>
    <w:rsid w:val="00953BA1"/>
    <w:rsid w:val="00954D08"/>
    <w:rsid w:val="009930CA"/>
    <w:rsid w:val="009B152F"/>
    <w:rsid w:val="009C33E1"/>
    <w:rsid w:val="009C3BC5"/>
    <w:rsid w:val="009C7815"/>
    <w:rsid w:val="009D0E69"/>
    <w:rsid w:val="009D7BE1"/>
    <w:rsid w:val="00A023EB"/>
    <w:rsid w:val="00A15F08"/>
    <w:rsid w:val="00A175E9"/>
    <w:rsid w:val="00A21819"/>
    <w:rsid w:val="00A3447F"/>
    <w:rsid w:val="00A37531"/>
    <w:rsid w:val="00A45CF4"/>
    <w:rsid w:val="00A52A71"/>
    <w:rsid w:val="00A573DC"/>
    <w:rsid w:val="00A6012D"/>
    <w:rsid w:val="00A6339A"/>
    <w:rsid w:val="00A725A4"/>
    <w:rsid w:val="00A771EC"/>
    <w:rsid w:val="00A83290"/>
    <w:rsid w:val="00A93DDD"/>
    <w:rsid w:val="00AB3264"/>
    <w:rsid w:val="00AD1855"/>
    <w:rsid w:val="00AD2F06"/>
    <w:rsid w:val="00AD4D7C"/>
    <w:rsid w:val="00AE59DF"/>
    <w:rsid w:val="00AE651E"/>
    <w:rsid w:val="00AF56AC"/>
    <w:rsid w:val="00B15B5F"/>
    <w:rsid w:val="00B42E00"/>
    <w:rsid w:val="00B462AB"/>
    <w:rsid w:val="00B57187"/>
    <w:rsid w:val="00B706F8"/>
    <w:rsid w:val="00B908C2"/>
    <w:rsid w:val="00B94B07"/>
    <w:rsid w:val="00BA0057"/>
    <w:rsid w:val="00BA28CD"/>
    <w:rsid w:val="00BA5590"/>
    <w:rsid w:val="00BA72BF"/>
    <w:rsid w:val="00BB11E3"/>
    <w:rsid w:val="00C0087C"/>
    <w:rsid w:val="00C337A4"/>
    <w:rsid w:val="00C44327"/>
    <w:rsid w:val="00C8151D"/>
    <w:rsid w:val="00C969CC"/>
    <w:rsid w:val="00CA4F84"/>
    <w:rsid w:val="00CB598D"/>
    <w:rsid w:val="00CD1639"/>
    <w:rsid w:val="00CD3EFA"/>
    <w:rsid w:val="00CE3D00"/>
    <w:rsid w:val="00CE78D1"/>
    <w:rsid w:val="00CF7BB4"/>
    <w:rsid w:val="00CF7EEC"/>
    <w:rsid w:val="00D07290"/>
    <w:rsid w:val="00D1127C"/>
    <w:rsid w:val="00D14240"/>
    <w:rsid w:val="00D1614C"/>
    <w:rsid w:val="00D54427"/>
    <w:rsid w:val="00D56D15"/>
    <w:rsid w:val="00D62C4D"/>
    <w:rsid w:val="00D72412"/>
    <w:rsid w:val="00D8016C"/>
    <w:rsid w:val="00D92480"/>
    <w:rsid w:val="00D92A3D"/>
    <w:rsid w:val="00D96619"/>
    <w:rsid w:val="00DB0A6B"/>
    <w:rsid w:val="00DB28EB"/>
    <w:rsid w:val="00DB6366"/>
    <w:rsid w:val="00DC3C36"/>
    <w:rsid w:val="00E25569"/>
    <w:rsid w:val="00E42140"/>
    <w:rsid w:val="00E601A2"/>
    <w:rsid w:val="00E65118"/>
    <w:rsid w:val="00E77198"/>
    <w:rsid w:val="00E83E23"/>
    <w:rsid w:val="00EA3AD1"/>
    <w:rsid w:val="00EB0DBA"/>
    <w:rsid w:val="00EB1248"/>
    <w:rsid w:val="00EC08EF"/>
    <w:rsid w:val="00ED236E"/>
    <w:rsid w:val="00EE03CA"/>
    <w:rsid w:val="00EE7199"/>
    <w:rsid w:val="00EF152C"/>
    <w:rsid w:val="00F218F5"/>
    <w:rsid w:val="00F3220D"/>
    <w:rsid w:val="00F764AD"/>
    <w:rsid w:val="00F81A8F"/>
    <w:rsid w:val="00F912F8"/>
    <w:rsid w:val="00F95A2D"/>
    <w:rsid w:val="00F978E2"/>
    <w:rsid w:val="00F97BA9"/>
    <w:rsid w:val="00FA4E25"/>
    <w:rsid w:val="00FD4641"/>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55387E"/>
  <w15:docId w15:val="{B4B01B63-5971-49D5-9827-1C0E416A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52B8"/>
    <w:rPr>
      <w:rFonts w:asciiTheme="minorHAnsi" w:eastAsiaTheme="minorHAnsi" w:hAnsiTheme="minorHAnsi" w:cstheme="minorBidi"/>
      <w:sz w:val="22"/>
      <w:szCs w:val="22"/>
      <w:lang w:eastAsia="en-US"/>
    </w:rPr>
  </w:style>
  <w:style w:type="paragraph" w:customStyle="1" w:styleId="normal-000003">
    <w:name w:val="normal-000003"/>
    <w:basedOn w:val="Normal"/>
    <w:rsid w:val="008D52B8"/>
    <w:pPr>
      <w:spacing w:after="195"/>
      <w:jc w:val="both"/>
      <w:textAlignment w:val="baseline"/>
    </w:pPr>
    <w:rPr>
      <w:rFonts w:ascii="Minion Pro" w:eastAsiaTheme="minorEastAsia" w:hAnsi="Minion Pro"/>
    </w:rPr>
  </w:style>
  <w:style w:type="character" w:customStyle="1" w:styleId="defaultparagraphfont-000016">
    <w:name w:val="defaultparagraphfont-000016"/>
    <w:basedOn w:val="DefaultParagraphFont"/>
    <w:rsid w:val="008D52B8"/>
    <w:rPr>
      <w:rFonts w:ascii="Minion Pro" w:hAnsi="Minion Pro" w:hint="default"/>
      <w:b w:val="0"/>
      <w:bCs w:val="0"/>
      <w:color w:val="000000"/>
      <w:sz w:val="24"/>
      <w:szCs w:val="24"/>
    </w:rPr>
  </w:style>
  <w:style w:type="paragraph" w:styleId="FootnoteText">
    <w:name w:val="footnote text"/>
    <w:basedOn w:val="Normal"/>
    <w:link w:val="FootnoteTextChar"/>
    <w:uiPriority w:val="99"/>
    <w:semiHidden/>
    <w:unhideWhenUsed/>
    <w:rsid w:val="00682654"/>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682654"/>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682654"/>
    <w:rPr>
      <w:vertAlign w:val="superscript"/>
    </w:rPr>
  </w:style>
  <w:style w:type="paragraph" w:styleId="ListParagraph">
    <w:name w:val="List Paragraph"/>
    <w:basedOn w:val="Normal"/>
    <w:uiPriority w:val="34"/>
    <w:qFormat/>
    <w:rsid w:val="00682654"/>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867151">
      <w:bodyDiv w:val="1"/>
      <w:marLeft w:val="0"/>
      <w:marRight w:val="0"/>
      <w:marTop w:val="0"/>
      <w:marBottom w:val="0"/>
      <w:divBdr>
        <w:top w:val="none" w:sz="0" w:space="0" w:color="auto"/>
        <w:left w:val="none" w:sz="0" w:space="0" w:color="auto"/>
        <w:bottom w:val="none" w:sz="0" w:space="0" w:color="auto"/>
        <w:right w:val="none" w:sz="0" w:space="0" w:color="auto"/>
      </w:divBdr>
      <w:divsChild>
        <w:div w:id="1095594542">
          <w:marLeft w:val="0"/>
          <w:marRight w:val="0"/>
          <w:marTop w:val="0"/>
          <w:marBottom w:val="0"/>
          <w:divBdr>
            <w:top w:val="none" w:sz="0" w:space="0" w:color="auto"/>
            <w:left w:val="none" w:sz="0" w:space="0" w:color="auto"/>
            <w:bottom w:val="none" w:sz="0" w:space="0" w:color="auto"/>
            <w:right w:val="none" w:sz="0" w:space="0" w:color="auto"/>
          </w:divBdr>
        </w:div>
        <w:div w:id="45764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AZJMDCZ6QSYZ-1849078857-37079</_dlc_DocId>
    <_dlc_DocIdUrl xmlns="a494813a-d0d8-4dad-94cb-0d196f36ba15">
      <Url>https://ekoordinacije.vlada.hr/koordinacija-gospodarstvo/_layouts/15/DocIdRedir.aspx?ID=AZJMDCZ6QSYZ-1849078857-37079</Url>
      <Description>AZJMDCZ6QSYZ-1849078857-37079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CB3F1-F8CE-4D52-8DB2-B275082C646F}">
  <ds:schemaRefs>
    <ds:schemaRef ds:uri="http://schemas.microsoft.com/sharepoint/events"/>
  </ds:schemaRefs>
</ds:datastoreItem>
</file>

<file path=customXml/itemProps2.xml><?xml version="1.0" encoding="utf-8"?>
<ds:datastoreItem xmlns:ds="http://schemas.openxmlformats.org/officeDocument/2006/customXml" ds:itemID="{3659BE9C-3C9D-47DA-84AD-40767A623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387F50-00CE-4E7B-A61B-E85487FD9265}">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www.w3.org/XML/1998/namespace"/>
  </ds:schemaRefs>
</ds:datastoreItem>
</file>

<file path=customXml/itemProps4.xml><?xml version="1.0" encoding="utf-8"?>
<ds:datastoreItem xmlns:ds="http://schemas.openxmlformats.org/officeDocument/2006/customXml" ds:itemID="{2FF46841-7C95-4A9D-BE54-788D9B4FABA3}">
  <ds:schemaRefs>
    <ds:schemaRef ds:uri="http://schemas.microsoft.com/sharepoint/v3/contenttype/forms"/>
  </ds:schemaRefs>
</ds:datastoreItem>
</file>

<file path=customXml/itemProps5.xml><?xml version="1.0" encoding="utf-8"?>
<ds:datastoreItem xmlns:ds="http://schemas.openxmlformats.org/officeDocument/2006/customXml" ds:itemID="{D0D030B8-7665-478C-8654-18B370B66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2166</Words>
  <Characters>12348</Characters>
  <Application>Microsoft Office Word</Application>
  <DocSecurity>0</DocSecurity>
  <Lines>102</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Ines Uglešić</cp:lastModifiedBy>
  <cp:revision>3</cp:revision>
  <cp:lastPrinted>2019-02-26T11:58:00Z</cp:lastPrinted>
  <dcterms:created xsi:type="dcterms:W3CDTF">2024-03-18T08:20:00Z</dcterms:created>
  <dcterms:modified xsi:type="dcterms:W3CDTF">2024-03-26T14:31:00Z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3ee90ef6-193a-492d-a561-6692f98d5035</vt:lpwstr>
  </property>
</Properties>
</file>